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778F" w14:textId="77777777" w:rsidR="008D75D7" w:rsidRDefault="00000000">
      <w:pPr>
        <w:pStyle w:val="BodyText"/>
        <w:ind w:left="3015"/>
        <w:rPr>
          <w:rFonts w:ascii="Times New Roman"/>
          <w:sz w:val="20"/>
        </w:rPr>
      </w:pPr>
      <w:r>
        <w:rPr>
          <w:rFonts w:ascii="Times New Roman"/>
          <w:noProof/>
          <w:sz w:val="20"/>
        </w:rPr>
        <w:drawing>
          <wp:inline distT="0" distB="0" distL="0" distR="0" wp14:anchorId="5C66A62F" wp14:editId="69025168">
            <wp:extent cx="2065268" cy="14333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65268" cy="1433322"/>
                    </a:xfrm>
                    <a:prstGeom prst="rect">
                      <a:avLst/>
                    </a:prstGeom>
                  </pic:spPr>
                </pic:pic>
              </a:graphicData>
            </a:graphic>
          </wp:inline>
        </w:drawing>
      </w:r>
    </w:p>
    <w:p w14:paraId="206B7228" w14:textId="77777777" w:rsidR="008D75D7" w:rsidRDefault="008D75D7">
      <w:pPr>
        <w:pStyle w:val="BodyText"/>
        <w:spacing w:before="34"/>
        <w:rPr>
          <w:rFonts w:ascii="Times New Roman"/>
        </w:rPr>
      </w:pPr>
    </w:p>
    <w:p w14:paraId="55072DC4" w14:textId="77777777" w:rsidR="008D75D7" w:rsidRDefault="00000000">
      <w:pPr>
        <w:ind w:left="3"/>
        <w:jc w:val="center"/>
        <w:rPr>
          <w:rFonts w:ascii="Arial"/>
          <w:b/>
        </w:rPr>
      </w:pPr>
      <w:r>
        <w:rPr>
          <w:rFonts w:ascii="Arial"/>
          <w:b/>
        </w:rPr>
        <w:t>KGATELOPELE</w:t>
      </w:r>
      <w:r>
        <w:rPr>
          <w:rFonts w:ascii="Arial"/>
          <w:b/>
          <w:spacing w:val="-12"/>
        </w:rPr>
        <w:t xml:space="preserve"> </w:t>
      </w:r>
      <w:r>
        <w:rPr>
          <w:rFonts w:ascii="Arial"/>
          <w:b/>
          <w:spacing w:val="-2"/>
        </w:rPr>
        <w:t>MUNICIPALITY</w:t>
      </w:r>
    </w:p>
    <w:p w14:paraId="0F738BC0" w14:textId="77777777" w:rsidR="008D75D7" w:rsidRDefault="008D75D7">
      <w:pPr>
        <w:pStyle w:val="BodyText"/>
        <w:spacing w:before="39"/>
        <w:rPr>
          <w:rFonts w:ascii="Arial"/>
          <w:b/>
        </w:rPr>
      </w:pPr>
    </w:p>
    <w:p w14:paraId="5EC50C88" w14:textId="77777777" w:rsidR="008D75D7" w:rsidRPr="00501955" w:rsidRDefault="00000000">
      <w:pPr>
        <w:pStyle w:val="BodyText"/>
        <w:spacing w:line="276" w:lineRule="auto"/>
        <w:ind w:left="120" w:right="112"/>
        <w:jc w:val="both"/>
        <w:rPr>
          <w:rFonts w:ascii="Arial" w:hAnsi="Arial" w:cs="Arial"/>
        </w:rPr>
      </w:pPr>
      <w:r w:rsidRPr="00501955">
        <w:rPr>
          <w:rFonts w:ascii="Arial" w:hAnsi="Arial" w:cs="Arial"/>
        </w:rPr>
        <w:t>The Kgatelopele Municipality is located in the green Kalahari region of the Northern Cape Province, ZF Mgcawu District.</w:t>
      </w:r>
      <w:r w:rsidRPr="00501955">
        <w:rPr>
          <w:rFonts w:ascii="Arial" w:hAnsi="Arial" w:cs="Arial"/>
          <w:spacing w:val="80"/>
        </w:rPr>
        <w:t xml:space="preserve"> </w:t>
      </w:r>
      <w:r w:rsidRPr="00501955">
        <w:rPr>
          <w:rFonts w:ascii="Arial" w:hAnsi="Arial" w:cs="Arial"/>
        </w:rPr>
        <w:t>The area is framed by a kaleidoscope of mining and farming activities, and natural tourist attractions.</w:t>
      </w:r>
      <w:r w:rsidRPr="00501955">
        <w:rPr>
          <w:rFonts w:ascii="Arial" w:hAnsi="Arial" w:cs="Arial"/>
          <w:spacing w:val="80"/>
        </w:rPr>
        <w:t xml:space="preserve"> </w:t>
      </w:r>
      <w:r w:rsidRPr="00501955">
        <w:rPr>
          <w:rFonts w:ascii="Arial" w:hAnsi="Arial" w:cs="Arial"/>
        </w:rPr>
        <w:t>In exchange for your skills and expertise the Kgatelopele Municipality offers you a pleasant working environment thus invites suitable qualified candidates to apply for the following vacant position:</w:t>
      </w:r>
    </w:p>
    <w:p w14:paraId="487E97B2" w14:textId="77777777" w:rsidR="008D75D7" w:rsidRPr="00501955" w:rsidRDefault="008D75D7">
      <w:pPr>
        <w:pStyle w:val="BodyText"/>
        <w:spacing w:before="32"/>
        <w:rPr>
          <w:rFonts w:ascii="Arial" w:hAnsi="Arial" w:cs="Arial"/>
        </w:rPr>
      </w:pPr>
    </w:p>
    <w:p w14:paraId="3B8E5CC8" w14:textId="77777777" w:rsidR="008D75D7" w:rsidRPr="00501955" w:rsidRDefault="00000000">
      <w:pPr>
        <w:spacing w:line="256" w:lineRule="auto"/>
        <w:ind w:left="5"/>
        <w:jc w:val="center"/>
        <w:rPr>
          <w:rFonts w:ascii="Arial" w:hAnsi="Arial" w:cs="Arial"/>
          <w:b/>
        </w:rPr>
      </w:pPr>
      <w:r w:rsidRPr="00501955">
        <w:rPr>
          <w:rFonts w:ascii="Arial" w:hAnsi="Arial" w:cs="Arial"/>
          <w:b/>
          <w:color w:val="2A2A2A"/>
        </w:rPr>
        <w:t>APPLICANTS</w:t>
      </w:r>
      <w:r w:rsidRPr="00501955">
        <w:rPr>
          <w:rFonts w:ascii="Arial" w:hAnsi="Arial" w:cs="Arial"/>
          <w:b/>
          <w:color w:val="2A2A2A"/>
          <w:spacing w:val="-7"/>
        </w:rPr>
        <w:t xml:space="preserve"> </w:t>
      </w:r>
      <w:r w:rsidRPr="00501955">
        <w:rPr>
          <w:rFonts w:ascii="Arial" w:hAnsi="Arial" w:cs="Arial"/>
          <w:b/>
          <w:color w:val="2A2A2A"/>
        </w:rPr>
        <w:t>ARE</w:t>
      </w:r>
      <w:r w:rsidRPr="00501955">
        <w:rPr>
          <w:rFonts w:ascii="Arial" w:hAnsi="Arial" w:cs="Arial"/>
          <w:b/>
          <w:color w:val="2A2A2A"/>
          <w:spacing w:val="-2"/>
        </w:rPr>
        <w:t xml:space="preserve"> </w:t>
      </w:r>
      <w:r w:rsidRPr="00501955">
        <w:rPr>
          <w:rFonts w:ascii="Arial" w:hAnsi="Arial" w:cs="Arial"/>
          <w:b/>
          <w:color w:val="2A2A2A"/>
        </w:rPr>
        <w:t>INVITED</w:t>
      </w:r>
      <w:r w:rsidRPr="00501955">
        <w:rPr>
          <w:rFonts w:ascii="Arial" w:hAnsi="Arial" w:cs="Arial"/>
          <w:b/>
          <w:color w:val="2A2A2A"/>
          <w:spacing w:val="-5"/>
        </w:rPr>
        <w:t xml:space="preserve"> </w:t>
      </w:r>
      <w:r w:rsidRPr="00501955">
        <w:rPr>
          <w:rFonts w:ascii="Arial" w:hAnsi="Arial" w:cs="Arial"/>
          <w:b/>
          <w:color w:val="2A2A2A"/>
        </w:rPr>
        <w:t>TO</w:t>
      </w:r>
      <w:r w:rsidRPr="00501955">
        <w:rPr>
          <w:rFonts w:ascii="Arial" w:hAnsi="Arial" w:cs="Arial"/>
          <w:b/>
          <w:color w:val="2A2A2A"/>
          <w:spacing w:val="-2"/>
        </w:rPr>
        <w:t xml:space="preserve"> </w:t>
      </w:r>
      <w:r w:rsidRPr="00501955">
        <w:rPr>
          <w:rFonts w:ascii="Arial" w:hAnsi="Arial" w:cs="Arial"/>
          <w:b/>
          <w:color w:val="2A2A2A"/>
        </w:rPr>
        <w:t>SUBMIT</w:t>
      </w:r>
      <w:r w:rsidRPr="00501955">
        <w:rPr>
          <w:rFonts w:ascii="Arial" w:hAnsi="Arial" w:cs="Arial"/>
          <w:b/>
          <w:color w:val="2A2A2A"/>
          <w:spacing w:val="-4"/>
        </w:rPr>
        <w:t xml:space="preserve"> </w:t>
      </w:r>
      <w:r w:rsidRPr="00501955">
        <w:rPr>
          <w:rFonts w:ascii="Arial" w:hAnsi="Arial" w:cs="Arial"/>
          <w:b/>
          <w:color w:val="2A2A2A"/>
        </w:rPr>
        <w:t>THEIR</w:t>
      </w:r>
      <w:r w:rsidRPr="00501955">
        <w:rPr>
          <w:rFonts w:ascii="Arial" w:hAnsi="Arial" w:cs="Arial"/>
          <w:b/>
          <w:color w:val="2A2A2A"/>
          <w:spacing w:val="-5"/>
        </w:rPr>
        <w:t xml:space="preserve"> </w:t>
      </w:r>
      <w:r w:rsidRPr="00501955">
        <w:rPr>
          <w:rFonts w:ascii="Arial" w:hAnsi="Arial" w:cs="Arial"/>
          <w:b/>
          <w:color w:val="2A2A2A"/>
        </w:rPr>
        <w:t>APPLICATIONS</w:t>
      </w:r>
      <w:r w:rsidRPr="00501955">
        <w:rPr>
          <w:rFonts w:ascii="Arial" w:hAnsi="Arial" w:cs="Arial"/>
          <w:b/>
          <w:color w:val="2A2A2A"/>
          <w:spacing w:val="-5"/>
        </w:rPr>
        <w:t xml:space="preserve"> </w:t>
      </w:r>
      <w:r w:rsidRPr="00501955">
        <w:rPr>
          <w:rFonts w:ascii="Arial" w:hAnsi="Arial" w:cs="Arial"/>
          <w:b/>
          <w:color w:val="2A2A2A"/>
        </w:rPr>
        <w:t>FOR</w:t>
      </w:r>
      <w:r w:rsidRPr="00501955">
        <w:rPr>
          <w:rFonts w:ascii="Arial" w:hAnsi="Arial" w:cs="Arial"/>
          <w:b/>
          <w:color w:val="2A2A2A"/>
          <w:spacing w:val="-6"/>
        </w:rPr>
        <w:t xml:space="preserve"> </w:t>
      </w:r>
      <w:r w:rsidRPr="00501955">
        <w:rPr>
          <w:rFonts w:ascii="Arial" w:hAnsi="Arial" w:cs="Arial"/>
          <w:b/>
          <w:color w:val="2A2A2A"/>
        </w:rPr>
        <w:t>THE</w:t>
      </w:r>
      <w:r w:rsidRPr="00501955">
        <w:rPr>
          <w:rFonts w:ascii="Arial" w:hAnsi="Arial" w:cs="Arial"/>
          <w:b/>
          <w:color w:val="2A2A2A"/>
          <w:spacing w:val="-2"/>
        </w:rPr>
        <w:t xml:space="preserve"> </w:t>
      </w:r>
      <w:r w:rsidRPr="00501955">
        <w:rPr>
          <w:rFonts w:ascii="Arial" w:hAnsi="Arial" w:cs="Arial"/>
          <w:b/>
          <w:color w:val="2A2A2A"/>
        </w:rPr>
        <w:t>FOLLOWING VACANT POSITION</w:t>
      </w:r>
    </w:p>
    <w:p w14:paraId="5F8A4BAE" w14:textId="431D6F96" w:rsidR="008D75D7" w:rsidRPr="00501955" w:rsidRDefault="00D26892">
      <w:pPr>
        <w:pStyle w:val="BodyText"/>
        <w:spacing w:before="34"/>
        <w:rPr>
          <w:rFonts w:ascii="Arial" w:hAnsi="Arial" w:cs="Arial"/>
          <w:b/>
        </w:rPr>
      </w:pPr>
      <w:r w:rsidRPr="00501955">
        <w:rPr>
          <w:rFonts w:ascii="Arial" w:hAnsi="Arial" w:cs="Arial"/>
          <w:b/>
        </w:rPr>
        <w:tab/>
      </w:r>
      <w:r w:rsidRPr="00501955">
        <w:rPr>
          <w:rFonts w:ascii="Arial" w:hAnsi="Arial" w:cs="Arial"/>
          <w:b/>
        </w:rPr>
        <w:tab/>
      </w:r>
      <w:r w:rsidRPr="00501955">
        <w:rPr>
          <w:rFonts w:ascii="Arial" w:hAnsi="Arial" w:cs="Arial"/>
          <w:b/>
        </w:rPr>
        <w:tab/>
      </w:r>
      <w:r w:rsidRPr="00501955">
        <w:rPr>
          <w:rFonts w:ascii="Arial" w:hAnsi="Arial" w:cs="Arial"/>
          <w:b/>
        </w:rPr>
        <w:tab/>
      </w:r>
      <w:r w:rsidRPr="00501955">
        <w:rPr>
          <w:rFonts w:ascii="Arial" w:hAnsi="Arial" w:cs="Arial"/>
          <w:b/>
          <w:color w:val="2A2A2A"/>
        </w:rPr>
        <w:t>Reference</w:t>
      </w:r>
      <w:r w:rsidRPr="00501955">
        <w:rPr>
          <w:rFonts w:ascii="Arial" w:hAnsi="Arial" w:cs="Arial"/>
          <w:b/>
          <w:color w:val="2A2A2A"/>
          <w:spacing w:val="-2"/>
        </w:rPr>
        <w:t xml:space="preserve"> </w:t>
      </w:r>
      <w:r w:rsidRPr="00501955">
        <w:rPr>
          <w:rFonts w:ascii="Arial" w:hAnsi="Arial" w:cs="Arial"/>
          <w:b/>
          <w:color w:val="2A2A2A"/>
        </w:rPr>
        <w:t>no:</w:t>
      </w:r>
      <w:r w:rsidRPr="00501955">
        <w:rPr>
          <w:rFonts w:ascii="Arial" w:hAnsi="Arial" w:cs="Arial"/>
          <w:b/>
          <w:color w:val="2A2A2A"/>
          <w:spacing w:val="-1"/>
        </w:rPr>
        <w:t xml:space="preserve"> </w:t>
      </w:r>
      <w:r w:rsidRPr="00501955">
        <w:rPr>
          <w:rFonts w:ascii="Arial" w:hAnsi="Arial" w:cs="Arial"/>
          <w:b/>
          <w:color w:val="2A2A2A"/>
        </w:rPr>
        <w:t>KLM</w:t>
      </w:r>
      <w:r w:rsidRPr="00501955">
        <w:rPr>
          <w:rFonts w:ascii="Arial" w:hAnsi="Arial" w:cs="Arial"/>
          <w:b/>
          <w:color w:val="2A2A2A"/>
          <w:spacing w:val="-5"/>
        </w:rPr>
        <w:t xml:space="preserve"> </w:t>
      </w:r>
      <w:r w:rsidRPr="00501955">
        <w:rPr>
          <w:rFonts w:ascii="Arial" w:hAnsi="Arial" w:cs="Arial"/>
          <w:b/>
          <w:color w:val="2A2A2A"/>
        </w:rPr>
        <w:t>0</w:t>
      </w:r>
      <w:r w:rsidR="009F5B8A">
        <w:rPr>
          <w:rFonts w:ascii="Arial" w:hAnsi="Arial" w:cs="Arial"/>
          <w:b/>
          <w:color w:val="2A2A2A"/>
        </w:rPr>
        <w:t>8</w:t>
      </w:r>
      <w:r w:rsidRPr="00501955">
        <w:rPr>
          <w:rFonts w:ascii="Arial" w:hAnsi="Arial" w:cs="Arial"/>
          <w:b/>
          <w:color w:val="2A2A2A"/>
        </w:rPr>
        <w:t>/2024/2025</w:t>
      </w:r>
    </w:p>
    <w:p w14:paraId="734D3408" w14:textId="77777777" w:rsidR="00462058" w:rsidRPr="00501955" w:rsidRDefault="00462058">
      <w:pPr>
        <w:spacing w:line="249" w:lineRule="auto"/>
        <w:ind w:left="115" w:hanging="10"/>
        <w:rPr>
          <w:rFonts w:ascii="Arial" w:hAnsi="Arial" w:cs="Arial"/>
          <w:b/>
          <w:color w:val="2A2A2A"/>
        </w:rPr>
      </w:pPr>
    </w:p>
    <w:p w14:paraId="3A112F0C" w14:textId="4F40FB33" w:rsidR="00462058" w:rsidRPr="00501955" w:rsidRDefault="00D26892" w:rsidP="00D26892">
      <w:pPr>
        <w:spacing w:line="249" w:lineRule="auto"/>
        <w:rPr>
          <w:rFonts w:ascii="Arial" w:hAnsi="Arial" w:cs="Arial"/>
          <w:b/>
          <w:bCs/>
        </w:rPr>
      </w:pPr>
      <w:r w:rsidRPr="00501955">
        <w:rPr>
          <w:rFonts w:ascii="Arial" w:hAnsi="Arial" w:cs="Arial"/>
          <w:b/>
          <w:bCs/>
        </w:rPr>
        <w:t>JOB TITLE</w:t>
      </w:r>
      <w:r w:rsidR="00462058" w:rsidRPr="00501955">
        <w:rPr>
          <w:rFonts w:ascii="Arial" w:hAnsi="Arial" w:cs="Arial"/>
          <w:b/>
          <w:bCs/>
        </w:rPr>
        <w:t xml:space="preserve">: </w:t>
      </w:r>
      <w:r w:rsidR="009F5B8A">
        <w:rPr>
          <w:rFonts w:ascii="Arial" w:hAnsi="Arial" w:cs="Arial"/>
          <w:b/>
          <w:bCs/>
          <w:color w:val="2A2A2A"/>
        </w:rPr>
        <w:t>SENIOR HUMAN RESOURCE MANAGEMENT OFFICER</w:t>
      </w:r>
    </w:p>
    <w:p w14:paraId="4133E07F" w14:textId="474DED86" w:rsidR="00462058" w:rsidRPr="00501955" w:rsidRDefault="00D26892" w:rsidP="00D26892">
      <w:pPr>
        <w:spacing w:line="249" w:lineRule="auto"/>
        <w:rPr>
          <w:rFonts w:ascii="Arial" w:hAnsi="Arial" w:cs="Arial"/>
          <w:b/>
          <w:bCs/>
        </w:rPr>
      </w:pPr>
      <w:r w:rsidRPr="00501955">
        <w:rPr>
          <w:rFonts w:ascii="Arial" w:hAnsi="Arial" w:cs="Arial"/>
          <w:b/>
          <w:bCs/>
        </w:rPr>
        <w:t>DEPARTMENT</w:t>
      </w:r>
      <w:r w:rsidR="00462058" w:rsidRPr="00501955">
        <w:rPr>
          <w:rFonts w:ascii="Arial" w:hAnsi="Arial" w:cs="Arial"/>
          <w:b/>
          <w:bCs/>
        </w:rPr>
        <w:t xml:space="preserve">: </w:t>
      </w:r>
      <w:r w:rsidR="009F5B8A">
        <w:rPr>
          <w:rFonts w:ascii="Arial" w:hAnsi="Arial" w:cs="Arial"/>
          <w:b/>
          <w:bCs/>
        </w:rPr>
        <w:t>CORPORATE SERVICES</w:t>
      </w:r>
    </w:p>
    <w:p w14:paraId="3E580BFC" w14:textId="37EB7DD6" w:rsidR="00462058" w:rsidRPr="00501955" w:rsidRDefault="00D26892" w:rsidP="00D26892">
      <w:pPr>
        <w:spacing w:line="249" w:lineRule="auto"/>
        <w:rPr>
          <w:rFonts w:ascii="Arial" w:hAnsi="Arial" w:cs="Arial"/>
          <w:b/>
          <w:bCs/>
        </w:rPr>
      </w:pPr>
      <w:r w:rsidRPr="00501955">
        <w:rPr>
          <w:rFonts w:ascii="Arial" w:hAnsi="Arial" w:cs="Arial"/>
          <w:b/>
          <w:bCs/>
        </w:rPr>
        <w:t>REPORTS TO</w:t>
      </w:r>
      <w:r w:rsidR="00462058" w:rsidRPr="00501955">
        <w:rPr>
          <w:rFonts w:ascii="Arial" w:hAnsi="Arial" w:cs="Arial"/>
          <w:b/>
          <w:bCs/>
        </w:rPr>
        <w:t xml:space="preserve">: </w:t>
      </w:r>
      <w:r w:rsidR="009F5B8A">
        <w:rPr>
          <w:rFonts w:ascii="Arial" w:hAnsi="Arial" w:cs="Arial"/>
          <w:b/>
          <w:bCs/>
        </w:rPr>
        <w:t xml:space="preserve">DIRECTOR CORPORATE SERVICES </w:t>
      </w:r>
      <w:r w:rsidR="00462058" w:rsidRPr="00501955">
        <w:rPr>
          <w:rFonts w:ascii="Arial" w:hAnsi="Arial" w:cs="Arial"/>
          <w:b/>
          <w:bCs/>
        </w:rPr>
        <w:t xml:space="preserve"> </w:t>
      </w:r>
    </w:p>
    <w:p w14:paraId="395A313B" w14:textId="77777777" w:rsidR="00E14FAC" w:rsidRPr="00501955" w:rsidRDefault="00E14FAC" w:rsidP="00D26892">
      <w:pPr>
        <w:spacing w:line="249" w:lineRule="auto"/>
        <w:rPr>
          <w:rFonts w:ascii="Arial" w:hAnsi="Arial" w:cs="Arial"/>
          <w:b/>
          <w:bCs/>
        </w:rPr>
      </w:pPr>
    </w:p>
    <w:p w14:paraId="0D0DBB8A" w14:textId="7DB1C453" w:rsidR="00E14FAC" w:rsidRPr="00501955" w:rsidRDefault="00E14FAC" w:rsidP="00E14FAC">
      <w:pPr>
        <w:pStyle w:val="BodyText"/>
        <w:spacing w:before="20"/>
        <w:rPr>
          <w:rFonts w:ascii="Arial" w:hAnsi="Arial" w:cs="Arial"/>
          <w:b/>
        </w:rPr>
      </w:pPr>
      <w:r w:rsidRPr="00501955">
        <w:rPr>
          <w:rFonts w:ascii="Arial" w:hAnsi="Arial" w:cs="Arial"/>
          <w:b/>
        </w:rPr>
        <w:t>Salary – Total remuneration package R</w:t>
      </w:r>
      <w:r w:rsidR="00FC396F">
        <w:rPr>
          <w:rFonts w:ascii="Arial" w:hAnsi="Arial" w:cs="Arial"/>
          <w:b/>
        </w:rPr>
        <w:t>505 281</w:t>
      </w:r>
    </w:p>
    <w:p w14:paraId="62E061EA" w14:textId="77777777" w:rsidR="00E14FAC" w:rsidRDefault="00E14FAC" w:rsidP="00E14FAC">
      <w:pPr>
        <w:pStyle w:val="BodyText"/>
        <w:spacing w:before="20"/>
        <w:rPr>
          <w:rFonts w:ascii="Arial" w:hAnsi="Arial" w:cs="Arial"/>
          <w:b/>
        </w:rPr>
      </w:pPr>
    </w:p>
    <w:p w14:paraId="014BDC63" w14:textId="77777777" w:rsidR="00921B54" w:rsidRPr="00501955" w:rsidRDefault="00921B54" w:rsidP="00E14FAC">
      <w:pPr>
        <w:pStyle w:val="BodyText"/>
        <w:spacing w:before="20"/>
        <w:rPr>
          <w:rFonts w:ascii="Arial" w:hAnsi="Arial" w:cs="Arial"/>
          <w:b/>
        </w:rPr>
      </w:pPr>
    </w:p>
    <w:p w14:paraId="55194478" w14:textId="77777777" w:rsidR="00E14FAC" w:rsidRPr="003A4EB4" w:rsidRDefault="00E14FAC" w:rsidP="00E14FAC">
      <w:pPr>
        <w:pStyle w:val="BodyText"/>
        <w:spacing w:before="20"/>
        <w:rPr>
          <w:rFonts w:ascii="Arial" w:hAnsi="Arial" w:cs="Arial"/>
          <w:b/>
        </w:rPr>
      </w:pPr>
      <w:r w:rsidRPr="003A4EB4">
        <w:rPr>
          <w:rFonts w:ascii="Arial" w:hAnsi="Arial" w:cs="Arial"/>
          <w:b/>
        </w:rPr>
        <w:t>Terms of Appointment: Permanent</w:t>
      </w:r>
    </w:p>
    <w:p w14:paraId="571F5665" w14:textId="77777777" w:rsidR="00E14FAC" w:rsidRPr="003A4EB4" w:rsidRDefault="00E14FAC" w:rsidP="00D26892">
      <w:pPr>
        <w:spacing w:line="249" w:lineRule="auto"/>
        <w:rPr>
          <w:rFonts w:ascii="Arial" w:hAnsi="Arial" w:cs="Arial"/>
          <w:b/>
          <w:bCs/>
        </w:rPr>
      </w:pPr>
    </w:p>
    <w:p w14:paraId="722C5F29" w14:textId="77777777" w:rsidR="00D26892" w:rsidRPr="003A4EB4" w:rsidRDefault="00D26892" w:rsidP="00D26892">
      <w:pPr>
        <w:spacing w:line="249" w:lineRule="auto"/>
        <w:rPr>
          <w:rFonts w:ascii="Arial" w:hAnsi="Arial" w:cs="Arial"/>
        </w:rPr>
      </w:pPr>
    </w:p>
    <w:p w14:paraId="358B121F" w14:textId="43D349EB" w:rsidR="00462058" w:rsidRDefault="00435F98" w:rsidP="003A4EB4">
      <w:pPr>
        <w:spacing w:before="1"/>
        <w:rPr>
          <w:rFonts w:ascii="Arial" w:hAnsi="Arial" w:cs="Arial"/>
          <w:b/>
          <w:color w:val="2A2A2A"/>
        </w:rPr>
      </w:pPr>
      <w:r w:rsidRPr="003A4EB4">
        <w:rPr>
          <w:rFonts w:ascii="Arial" w:hAnsi="Arial" w:cs="Arial"/>
          <w:b/>
          <w:color w:val="2A2A2A"/>
        </w:rPr>
        <w:t>Requirements:</w:t>
      </w:r>
    </w:p>
    <w:p w14:paraId="3A56F5A8" w14:textId="4BCD82FB" w:rsidR="00FC396F" w:rsidRPr="00FC396F" w:rsidRDefault="003A4DDB" w:rsidP="00FC396F">
      <w:pPr>
        <w:spacing w:before="1"/>
        <w:rPr>
          <w:rFonts w:ascii="Arial" w:hAnsi="Arial" w:cs="Arial"/>
          <w:bCs/>
          <w:color w:val="2A2A2A"/>
        </w:rPr>
      </w:pPr>
      <w:r>
        <w:rPr>
          <w:rFonts w:ascii="Arial" w:hAnsi="Arial" w:cs="Arial"/>
          <w:bCs/>
          <w:color w:val="2A2A2A"/>
        </w:rPr>
        <w:t xml:space="preserve">Diploma in Human Resource Management (NQF Level 6) or relevant field/ </w:t>
      </w:r>
      <w:r w:rsidR="00FC396F">
        <w:rPr>
          <w:rFonts w:ascii="Arial" w:hAnsi="Arial" w:cs="Arial"/>
          <w:bCs/>
          <w:color w:val="2A2A2A"/>
        </w:rPr>
        <w:t>Bachelor’s Degree in Human Resource Management or a Bachelor of Commerce Degree or equivalent relevant qualifications (NQF Level 7). Minimum of 2-3 years</w:t>
      </w:r>
      <w:r w:rsidR="00C7735C">
        <w:rPr>
          <w:rFonts w:ascii="Arial" w:hAnsi="Arial" w:cs="Arial"/>
          <w:bCs/>
          <w:color w:val="2A2A2A"/>
        </w:rPr>
        <w:t>. The following technical</w:t>
      </w:r>
      <w:r w:rsidR="00C0698A">
        <w:rPr>
          <w:rFonts w:ascii="Arial" w:hAnsi="Arial" w:cs="Arial"/>
          <w:bCs/>
          <w:color w:val="2A2A2A"/>
        </w:rPr>
        <w:t xml:space="preserve"> and behavioral competencies are expected: Understanding of policy analysis and development process, knowledge of HRM Practices and Procedures in the Municipality, Knowledge of Labour Laws, Planning and organizing, SAQA Standards, maintain good work ethics, confidentiality, work under pressure, report writing, analytical and communication skills and problem solving. </w:t>
      </w:r>
      <w:r w:rsidR="00C0698A" w:rsidRPr="003A4EB4">
        <w:rPr>
          <w:rFonts w:ascii="Arial" w:hAnsi="Arial" w:cs="Arial"/>
          <w:lang w:val="en-ZA"/>
        </w:rPr>
        <w:t>A Certificate in Municipal Financial Management Programme (MFMP) is a Compliance with the requirements contained in the Minimum Competency Levels Regulations, Notice No. 493, Government Gazette No. 29967 of 15 June 2007 or the ability to complete it within 18 months, as contained in Notice 91 of 03 February 2017 and promulgated in Government Gazette No, 40593</w:t>
      </w:r>
      <w:r>
        <w:rPr>
          <w:rFonts w:ascii="Arial" w:hAnsi="Arial" w:cs="Arial"/>
          <w:lang w:val="en-ZA"/>
        </w:rPr>
        <w:t>.</w:t>
      </w:r>
    </w:p>
    <w:p w14:paraId="0A8E2303" w14:textId="77777777" w:rsidR="003A4EB4" w:rsidRPr="003A4EB4" w:rsidRDefault="003A4EB4" w:rsidP="00DC47AC">
      <w:pPr>
        <w:rPr>
          <w:rFonts w:ascii="Arial" w:hAnsi="Arial" w:cs="Arial"/>
          <w:lang w:val="en-ZA"/>
        </w:rPr>
      </w:pPr>
    </w:p>
    <w:p w14:paraId="3AA46256" w14:textId="77777777" w:rsidR="003A4EB4" w:rsidRDefault="003A4EB4" w:rsidP="00DC47AC">
      <w:pPr>
        <w:rPr>
          <w:rFonts w:ascii="Arial" w:hAnsi="Arial" w:cs="Arial"/>
          <w:lang w:val="en-ZA"/>
        </w:rPr>
      </w:pPr>
    </w:p>
    <w:p w14:paraId="73B06E7E" w14:textId="09E1E895" w:rsidR="003A4EB4" w:rsidRPr="003A4EB4" w:rsidRDefault="003A4EB4" w:rsidP="00DC47AC">
      <w:pPr>
        <w:rPr>
          <w:rFonts w:ascii="Arial" w:hAnsi="Arial" w:cs="Arial"/>
          <w:b/>
          <w:bCs/>
          <w:lang w:val="en-ZA"/>
        </w:rPr>
      </w:pPr>
      <w:r w:rsidRPr="003A4EB4">
        <w:rPr>
          <w:rFonts w:ascii="Arial" w:hAnsi="Arial" w:cs="Arial"/>
          <w:b/>
          <w:bCs/>
          <w:lang w:val="en-ZA"/>
        </w:rPr>
        <w:t>Key Performance Areas (KPA’s)</w:t>
      </w:r>
    </w:p>
    <w:p w14:paraId="27F5FE6A" w14:textId="77777777" w:rsidR="003A4EB4" w:rsidRPr="003A4EB4" w:rsidRDefault="003A4EB4" w:rsidP="00DC47AC">
      <w:pPr>
        <w:rPr>
          <w:rFonts w:ascii="Arial" w:hAnsi="Arial" w:cs="Arial"/>
        </w:rPr>
      </w:pPr>
    </w:p>
    <w:p w14:paraId="4C04E53D" w14:textId="5FD64AE8" w:rsidR="003A4EB4" w:rsidRDefault="00B739B8" w:rsidP="003A4EB4">
      <w:pPr>
        <w:spacing w:after="9" w:line="263" w:lineRule="auto"/>
        <w:ind w:left="-5" w:hanging="10"/>
        <w:rPr>
          <w:rFonts w:ascii="Arial" w:hAnsi="Arial" w:cs="Arial"/>
          <w:b/>
          <w:bCs/>
        </w:rPr>
      </w:pPr>
      <w:r w:rsidRPr="00B739B8">
        <w:rPr>
          <w:rFonts w:ascii="Arial" w:hAnsi="Arial" w:cs="Arial"/>
          <w:b/>
          <w:bCs/>
        </w:rPr>
        <w:t>Planning and Alignment</w:t>
      </w:r>
    </w:p>
    <w:p w14:paraId="13AD6F06" w14:textId="5F5E0DD2" w:rsidR="00B739B8" w:rsidRPr="00B739B8" w:rsidRDefault="00B739B8" w:rsidP="00B739B8">
      <w:pPr>
        <w:pStyle w:val="ListParagraph"/>
        <w:numPr>
          <w:ilvl w:val="0"/>
          <w:numId w:val="5"/>
        </w:numPr>
        <w:spacing w:after="9" w:line="263" w:lineRule="auto"/>
        <w:rPr>
          <w:rFonts w:ascii="Arial" w:hAnsi="Arial" w:cs="Arial"/>
          <w:b/>
          <w:bCs/>
        </w:rPr>
      </w:pPr>
      <w:r>
        <w:rPr>
          <w:rFonts w:ascii="Arial" w:hAnsi="Arial" w:cs="Arial"/>
        </w:rPr>
        <w:t>Co-ordinates and control organization change and development through the implementation of specific policies and procedures in order to ensure policies and procedures contribute towards organizational efficiency and effectiveness supporting the accomplishment of service delivery objectives.</w:t>
      </w:r>
    </w:p>
    <w:p w14:paraId="553B4F4D" w14:textId="4597EF69" w:rsidR="00B739B8" w:rsidRPr="00913957" w:rsidRDefault="00B739B8" w:rsidP="00B739B8">
      <w:pPr>
        <w:pStyle w:val="ListParagraph"/>
        <w:numPr>
          <w:ilvl w:val="0"/>
          <w:numId w:val="5"/>
        </w:numPr>
        <w:spacing w:after="9" w:line="263" w:lineRule="auto"/>
        <w:rPr>
          <w:rFonts w:ascii="Arial" w:hAnsi="Arial" w:cs="Arial"/>
          <w:b/>
          <w:bCs/>
        </w:rPr>
      </w:pPr>
      <w:r>
        <w:rPr>
          <w:rFonts w:ascii="Arial" w:hAnsi="Arial" w:cs="Arial"/>
        </w:rPr>
        <w:t xml:space="preserve">Receiving instruction and/or interpreting compliance requirements included in statutory legislation </w:t>
      </w:r>
      <w:r w:rsidR="00913957">
        <w:rPr>
          <w:rFonts w:ascii="Arial" w:hAnsi="Arial" w:cs="Arial"/>
        </w:rPr>
        <w:t>and national policy framework guidelines.</w:t>
      </w:r>
    </w:p>
    <w:p w14:paraId="4AF79EB0" w14:textId="77777777" w:rsidR="00913957" w:rsidRPr="00C0698A" w:rsidRDefault="00913957" w:rsidP="00B739B8">
      <w:pPr>
        <w:pStyle w:val="ListParagraph"/>
        <w:numPr>
          <w:ilvl w:val="0"/>
          <w:numId w:val="5"/>
        </w:numPr>
        <w:spacing w:after="9" w:line="263" w:lineRule="auto"/>
        <w:rPr>
          <w:rFonts w:ascii="Arial" w:hAnsi="Arial" w:cs="Arial"/>
          <w:b/>
          <w:bCs/>
        </w:rPr>
      </w:pPr>
      <w:r>
        <w:rPr>
          <w:rFonts w:ascii="Arial" w:hAnsi="Arial" w:cs="Arial"/>
        </w:rPr>
        <w:t>Evaluating the adequacy of current policies and contractual employment agreement and, assessing/ commenting on the need for change and alignment of terms and conditions to best practice and legislation.</w:t>
      </w:r>
    </w:p>
    <w:p w14:paraId="4308B0C2" w14:textId="77777777" w:rsidR="00C0698A" w:rsidRPr="00913957" w:rsidRDefault="00C0698A" w:rsidP="00C0698A">
      <w:pPr>
        <w:pStyle w:val="ListParagraph"/>
        <w:spacing w:after="9" w:line="263" w:lineRule="auto"/>
        <w:ind w:left="705" w:firstLine="0"/>
        <w:rPr>
          <w:rFonts w:ascii="Arial" w:hAnsi="Arial" w:cs="Arial"/>
          <w:b/>
          <w:bCs/>
        </w:rPr>
      </w:pPr>
    </w:p>
    <w:p w14:paraId="111E537B" w14:textId="77777777" w:rsidR="00913957" w:rsidRDefault="00913957" w:rsidP="00913957">
      <w:pPr>
        <w:spacing w:after="9" w:line="263" w:lineRule="auto"/>
        <w:rPr>
          <w:rFonts w:ascii="Arial" w:hAnsi="Arial" w:cs="Arial"/>
        </w:rPr>
      </w:pPr>
    </w:p>
    <w:p w14:paraId="3BEEDFB7" w14:textId="77777777" w:rsidR="00913957" w:rsidRPr="00C7735C" w:rsidRDefault="00913957" w:rsidP="00913957">
      <w:pPr>
        <w:spacing w:after="9" w:line="263" w:lineRule="auto"/>
        <w:rPr>
          <w:rFonts w:ascii="Arial" w:hAnsi="Arial" w:cs="Arial"/>
          <w:b/>
          <w:bCs/>
        </w:rPr>
      </w:pPr>
      <w:r w:rsidRPr="00C7735C">
        <w:rPr>
          <w:rFonts w:ascii="Arial" w:hAnsi="Arial" w:cs="Arial"/>
          <w:b/>
          <w:bCs/>
        </w:rPr>
        <w:t>Supervision and Control</w:t>
      </w:r>
    </w:p>
    <w:p w14:paraId="50D57B39" w14:textId="3E5F8A1E" w:rsidR="00913957" w:rsidRPr="00913957" w:rsidRDefault="00913957" w:rsidP="00913957">
      <w:pPr>
        <w:pStyle w:val="ListParagraph"/>
        <w:numPr>
          <w:ilvl w:val="0"/>
          <w:numId w:val="6"/>
        </w:numPr>
        <w:spacing w:after="9" w:line="263" w:lineRule="auto"/>
        <w:rPr>
          <w:rFonts w:ascii="Arial" w:hAnsi="Arial" w:cs="Arial"/>
          <w:b/>
          <w:bCs/>
        </w:rPr>
      </w:pPr>
      <w:r>
        <w:rPr>
          <w:rFonts w:ascii="Arial" w:hAnsi="Arial" w:cs="Arial"/>
        </w:rPr>
        <w:t>Monitor attendance/ conduct and output and address deviations from agreed performance indicators through meetings/counseling and/ or other approved methods designed to improve and motivate personnel.</w:t>
      </w:r>
    </w:p>
    <w:p w14:paraId="79E1A80C" w14:textId="7875A3F7" w:rsidR="00913957" w:rsidRPr="00F63BA6" w:rsidRDefault="00913957" w:rsidP="00913957">
      <w:pPr>
        <w:pStyle w:val="ListParagraph"/>
        <w:numPr>
          <w:ilvl w:val="0"/>
          <w:numId w:val="6"/>
        </w:numPr>
        <w:spacing w:after="9" w:line="263" w:lineRule="auto"/>
        <w:rPr>
          <w:rFonts w:ascii="Arial" w:hAnsi="Arial" w:cs="Arial"/>
          <w:b/>
          <w:bCs/>
        </w:rPr>
      </w:pPr>
      <w:r>
        <w:rPr>
          <w:rFonts w:ascii="Arial" w:hAnsi="Arial" w:cs="Arial"/>
        </w:rPr>
        <w:t>Address workplace conflict/ conduct through the initi</w:t>
      </w:r>
      <w:r w:rsidR="00F63BA6">
        <w:rPr>
          <w:rFonts w:ascii="Arial" w:hAnsi="Arial" w:cs="Arial"/>
        </w:rPr>
        <w:t>ation and co-ordination of consultative processes and implementation of specific disciplinary procedures.</w:t>
      </w:r>
    </w:p>
    <w:p w14:paraId="7408CE91" w14:textId="694B5A9A" w:rsidR="00F63BA6" w:rsidRPr="00F63BA6" w:rsidRDefault="00F63BA6" w:rsidP="00913957">
      <w:pPr>
        <w:pStyle w:val="ListParagraph"/>
        <w:numPr>
          <w:ilvl w:val="0"/>
          <w:numId w:val="6"/>
        </w:numPr>
        <w:spacing w:after="9" w:line="263" w:lineRule="auto"/>
        <w:rPr>
          <w:rFonts w:ascii="Arial" w:hAnsi="Arial" w:cs="Arial"/>
          <w:b/>
          <w:bCs/>
        </w:rPr>
      </w:pPr>
      <w:r>
        <w:rPr>
          <w:rFonts w:ascii="Arial" w:hAnsi="Arial" w:cs="Arial"/>
        </w:rPr>
        <w:t>Define skill gap and training needs and activate procedural sequences aimed at developing and capacitating individuals.</w:t>
      </w:r>
    </w:p>
    <w:p w14:paraId="4185C23C" w14:textId="77777777" w:rsidR="00F63BA6" w:rsidRDefault="00F63BA6" w:rsidP="00F63BA6">
      <w:pPr>
        <w:spacing w:after="9" w:line="263" w:lineRule="auto"/>
        <w:rPr>
          <w:rFonts w:ascii="Arial" w:hAnsi="Arial" w:cs="Arial"/>
          <w:b/>
          <w:bCs/>
        </w:rPr>
      </w:pPr>
    </w:p>
    <w:p w14:paraId="227A8627" w14:textId="428027E6" w:rsidR="00F63BA6" w:rsidRDefault="00F63BA6" w:rsidP="00F63BA6">
      <w:pPr>
        <w:spacing w:after="9" w:line="263" w:lineRule="auto"/>
        <w:rPr>
          <w:rFonts w:ascii="Arial" w:hAnsi="Arial" w:cs="Arial"/>
          <w:b/>
          <w:bCs/>
        </w:rPr>
      </w:pPr>
      <w:r>
        <w:rPr>
          <w:rFonts w:ascii="Arial" w:hAnsi="Arial" w:cs="Arial"/>
          <w:b/>
          <w:bCs/>
        </w:rPr>
        <w:t>Communication</w:t>
      </w:r>
    </w:p>
    <w:p w14:paraId="6C0CD3C2" w14:textId="536F7977" w:rsidR="00F63BA6" w:rsidRPr="00F63BA6" w:rsidRDefault="00F63BA6" w:rsidP="00F63BA6">
      <w:pPr>
        <w:pStyle w:val="ListParagraph"/>
        <w:numPr>
          <w:ilvl w:val="0"/>
          <w:numId w:val="7"/>
        </w:numPr>
        <w:spacing w:after="9" w:line="263" w:lineRule="auto"/>
        <w:rPr>
          <w:rFonts w:ascii="Arial" w:hAnsi="Arial" w:cs="Arial"/>
          <w:b/>
          <w:bCs/>
        </w:rPr>
      </w:pPr>
      <w:r>
        <w:rPr>
          <w:rFonts w:ascii="Arial" w:hAnsi="Arial" w:cs="Arial"/>
        </w:rPr>
        <w:t>Disseminate information through publications and presentations outlining critical human resources interventions, scope, coverage and benefits.</w:t>
      </w:r>
    </w:p>
    <w:p w14:paraId="56C627E5" w14:textId="778A89E0" w:rsidR="00F63BA6" w:rsidRPr="0049580A" w:rsidRDefault="00F63BA6" w:rsidP="0049580A">
      <w:pPr>
        <w:pStyle w:val="ListParagraph"/>
        <w:numPr>
          <w:ilvl w:val="0"/>
          <w:numId w:val="7"/>
        </w:numPr>
        <w:spacing w:after="9" w:line="263" w:lineRule="auto"/>
        <w:rPr>
          <w:rFonts w:ascii="Arial" w:hAnsi="Arial" w:cs="Arial"/>
          <w:b/>
          <w:bCs/>
        </w:rPr>
      </w:pPr>
      <w:r>
        <w:rPr>
          <w:rFonts w:ascii="Arial" w:hAnsi="Arial" w:cs="Arial"/>
        </w:rPr>
        <w:t>Participate in Trade Union and Regional Human Resources Forums, Committees, etc. With a view to interacting and leading discussions on the implementation of national strategies and constraints facing regional alignment.</w:t>
      </w:r>
    </w:p>
    <w:p w14:paraId="3C45171F" w14:textId="634C6A78" w:rsidR="0049580A" w:rsidRPr="0049580A" w:rsidRDefault="0049580A" w:rsidP="0049580A">
      <w:pPr>
        <w:pStyle w:val="ListParagraph"/>
        <w:numPr>
          <w:ilvl w:val="0"/>
          <w:numId w:val="7"/>
        </w:numPr>
        <w:spacing w:after="9" w:line="263" w:lineRule="auto"/>
        <w:rPr>
          <w:rFonts w:ascii="Arial" w:hAnsi="Arial" w:cs="Arial"/>
          <w:b/>
          <w:bCs/>
        </w:rPr>
      </w:pPr>
      <w:r>
        <w:rPr>
          <w:rFonts w:ascii="Arial" w:hAnsi="Arial" w:cs="Arial"/>
        </w:rPr>
        <w:t>Check and verify draft internal / external advertisements for positions prior to publication, initiating contact with successful candidates to determine availability for interviews and/ or participating in the interview and selection process.</w:t>
      </w:r>
    </w:p>
    <w:p w14:paraId="04C7BA1B" w14:textId="77777777" w:rsidR="0049580A" w:rsidRDefault="0049580A" w:rsidP="0049580A">
      <w:pPr>
        <w:spacing w:after="9" w:line="263" w:lineRule="auto"/>
        <w:rPr>
          <w:rFonts w:ascii="Arial" w:hAnsi="Arial" w:cs="Arial"/>
          <w:b/>
          <w:bCs/>
        </w:rPr>
      </w:pPr>
    </w:p>
    <w:p w14:paraId="7670F639" w14:textId="77D919E3" w:rsidR="0049580A" w:rsidRDefault="0049580A" w:rsidP="0049580A">
      <w:pPr>
        <w:spacing w:after="9" w:line="263" w:lineRule="auto"/>
        <w:rPr>
          <w:rFonts w:ascii="Arial" w:hAnsi="Arial" w:cs="Arial"/>
          <w:b/>
          <w:bCs/>
        </w:rPr>
      </w:pPr>
      <w:r>
        <w:rPr>
          <w:rFonts w:ascii="Arial" w:hAnsi="Arial" w:cs="Arial"/>
          <w:b/>
          <w:bCs/>
        </w:rPr>
        <w:t>Training and Development</w:t>
      </w:r>
    </w:p>
    <w:p w14:paraId="7DAB47A4" w14:textId="1A741018" w:rsidR="0049580A" w:rsidRPr="0049580A" w:rsidRDefault="0049580A" w:rsidP="0049580A">
      <w:pPr>
        <w:pStyle w:val="ListParagraph"/>
        <w:numPr>
          <w:ilvl w:val="0"/>
          <w:numId w:val="8"/>
        </w:numPr>
        <w:spacing w:after="9" w:line="263" w:lineRule="auto"/>
        <w:rPr>
          <w:rFonts w:ascii="Arial" w:hAnsi="Arial" w:cs="Arial"/>
          <w:b/>
          <w:bCs/>
        </w:rPr>
      </w:pPr>
      <w:r>
        <w:rPr>
          <w:rFonts w:ascii="Arial" w:hAnsi="Arial" w:cs="Arial"/>
        </w:rPr>
        <w:t xml:space="preserve">Evaluate the impact of the current Skills Development Approach against the holistic Human Resources Strategy of the organization and define and map out specific compliance and, qualitative and quantitative requirements </w:t>
      </w:r>
    </w:p>
    <w:p w14:paraId="44B0885D" w14:textId="7B80D76B" w:rsidR="0049580A" w:rsidRPr="0049580A" w:rsidRDefault="0049580A" w:rsidP="0049580A">
      <w:pPr>
        <w:pStyle w:val="ListParagraph"/>
        <w:numPr>
          <w:ilvl w:val="0"/>
          <w:numId w:val="8"/>
        </w:numPr>
        <w:spacing w:after="9" w:line="263" w:lineRule="auto"/>
        <w:rPr>
          <w:rFonts w:ascii="Arial" w:hAnsi="Arial" w:cs="Arial"/>
          <w:b/>
          <w:bCs/>
        </w:rPr>
      </w:pPr>
      <w:r>
        <w:rPr>
          <w:rFonts w:ascii="Arial" w:hAnsi="Arial" w:cs="Arial"/>
        </w:rPr>
        <w:t>Analyze skills audit findings and develop a framework for planned interventions to address specific skill gaps.</w:t>
      </w:r>
    </w:p>
    <w:p w14:paraId="44235B3B" w14:textId="15690487" w:rsidR="0049580A" w:rsidRPr="0049580A" w:rsidRDefault="0049580A" w:rsidP="0049580A">
      <w:pPr>
        <w:pStyle w:val="ListParagraph"/>
        <w:numPr>
          <w:ilvl w:val="0"/>
          <w:numId w:val="8"/>
        </w:numPr>
        <w:spacing w:after="9" w:line="263" w:lineRule="auto"/>
        <w:rPr>
          <w:rFonts w:ascii="Arial" w:hAnsi="Arial" w:cs="Arial"/>
          <w:b/>
          <w:bCs/>
        </w:rPr>
      </w:pPr>
      <w:r>
        <w:rPr>
          <w:rFonts w:ascii="Arial" w:hAnsi="Arial" w:cs="Arial"/>
        </w:rPr>
        <w:t>Review the Workplace Skills Plan and in conjunction with the relevant Sector Education and Training Authority, establish and confirm the status of levies and grants and report on progress in achieving short to medium term objections.</w:t>
      </w:r>
    </w:p>
    <w:p w14:paraId="4D5D33B1" w14:textId="77777777" w:rsidR="00C7735C" w:rsidRDefault="00C7735C" w:rsidP="00C7735C">
      <w:pPr>
        <w:spacing w:after="9" w:line="263" w:lineRule="auto"/>
        <w:rPr>
          <w:rFonts w:ascii="Arial" w:hAnsi="Arial" w:cs="Arial"/>
          <w:b/>
          <w:bCs/>
        </w:rPr>
      </w:pPr>
    </w:p>
    <w:p w14:paraId="6DB15571" w14:textId="3FDAE872" w:rsidR="00C7735C" w:rsidRDefault="00C7735C" w:rsidP="00C7735C">
      <w:pPr>
        <w:spacing w:after="9" w:line="263" w:lineRule="auto"/>
        <w:rPr>
          <w:rFonts w:ascii="Arial" w:hAnsi="Arial" w:cs="Arial"/>
          <w:b/>
          <w:bCs/>
        </w:rPr>
      </w:pPr>
      <w:r>
        <w:rPr>
          <w:rFonts w:ascii="Arial" w:hAnsi="Arial" w:cs="Arial"/>
          <w:b/>
          <w:bCs/>
        </w:rPr>
        <w:t>Employee Relations</w:t>
      </w:r>
    </w:p>
    <w:p w14:paraId="3FFCFA40" w14:textId="7DAE6562" w:rsidR="00C7735C" w:rsidRPr="00C7735C" w:rsidRDefault="00C7735C" w:rsidP="00C7735C">
      <w:pPr>
        <w:pStyle w:val="ListParagraph"/>
        <w:numPr>
          <w:ilvl w:val="0"/>
          <w:numId w:val="9"/>
        </w:numPr>
        <w:spacing w:after="9" w:line="263" w:lineRule="auto"/>
        <w:rPr>
          <w:rFonts w:ascii="Arial" w:hAnsi="Arial" w:cs="Arial"/>
          <w:b/>
          <w:bCs/>
        </w:rPr>
      </w:pPr>
      <w:r>
        <w:rPr>
          <w:rFonts w:ascii="Arial" w:hAnsi="Arial" w:cs="Arial"/>
        </w:rPr>
        <w:t>Attend to and participate in complex conciliation and arbitration proceedings, including briefing appointed attorney and implementing actions or awards accordingly.</w:t>
      </w:r>
    </w:p>
    <w:p w14:paraId="5670F616" w14:textId="6CD6113F" w:rsidR="00C7735C" w:rsidRPr="00C7735C" w:rsidRDefault="00C7735C" w:rsidP="00C7735C">
      <w:pPr>
        <w:pStyle w:val="ListParagraph"/>
        <w:numPr>
          <w:ilvl w:val="0"/>
          <w:numId w:val="9"/>
        </w:numPr>
        <w:spacing w:after="9" w:line="263" w:lineRule="auto"/>
        <w:rPr>
          <w:rFonts w:ascii="Arial" w:hAnsi="Arial" w:cs="Arial"/>
          <w:b/>
          <w:bCs/>
        </w:rPr>
      </w:pPr>
      <w:r>
        <w:rPr>
          <w:rFonts w:ascii="Arial" w:hAnsi="Arial" w:cs="Arial"/>
        </w:rPr>
        <w:t>Initiate discussions with worker representatives on issues impacting employment relations in the workplace.</w:t>
      </w:r>
    </w:p>
    <w:p w14:paraId="0CBB1A66" w14:textId="77777777" w:rsidR="00C7735C" w:rsidRDefault="00C7735C" w:rsidP="00C7735C">
      <w:pPr>
        <w:spacing w:after="9" w:line="263" w:lineRule="auto"/>
        <w:rPr>
          <w:rFonts w:ascii="Arial" w:hAnsi="Arial" w:cs="Arial"/>
          <w:b/>
          <w:bCs/>
        </w:rPr>
      </w:pPr>
    </w:p>
    <w:p w14:paraId="5FC69FE8" w14:textId="0582BBB5" w:rsidR="00C7735C" w:rsidRDefault="00C7735C" w:rsidP="00C7735C">
      <w:pPr>
        <w:spacing w:after="9" w:line="263" w:lineRule="auto"/>
        <w:rPr>
          <w:rFonts w:ascii="Arial" w:hAnsi="Arial" w:cs="Arial"/>
          <w:b/>
          <w:bCs/>
        </w:rPr>
      </w:pPr>
      <w:r>
        <w:rPr>
          <w:rFonts w:ascii="Arial" w:hAnsi="Arial" w:cs="Arial"/>
          <w:b/>
          <w:bCs/>
        </w:rPr>
        <w:t>Information Management and Recordkeeping</w:t>
      </w:r>
    </w:p>
    <w:p w14:paraId="409E4B92" w14:textId="6F841DD8" w:rsidR="00C7735C" w:rsidRPr="00C7735C" w:rsidRDefault="00C7735C" w:rsidP="00C7735C">
      <w:pPr>
        <w:pStyle w:val="ListParagraph"/>
        <w:numPr>
          <w:ilvl w:val="0"/>
          <w:numId w:val="10"/>
        </w:numPr>
        <w:spacing w:after="9" w:line="263" w:lineRule="auto"/>
        <w:rPr>
          <w:rFonts w:ascii="Arial" w:hAnsi="Arial" w:cs="Arial"/>
          <w:b/>
          <w:bCs/>
        </w:rPr>
      </w:pPr>
      <w:r>
        <w:rPr>
          <w:rFonts w:ascii="Arial" w:hAnsi="Arial" w:cs="Arial"/>
        </w:rPr>
        <w:t>Monitor and report on the application of laid down procedure with respect to controlling remuneration and benefit administration on the payroll system.</w:t>
      </w:r>
    </w:p>
    <w:p w14:paraId="727FDA3B" w14:textId="0053989C" w:rsidR="00C7735C" w:rsidRPr="00C7735C" w:rsidRDefault="00C7735C" w:rsidP="00C7735C">
      <w:pPr>
        <w:pStyle w:val="ListParagraph"/>
        <w:numPr>
          <w:ilvl w:val="0"/>
          <w:numId w:val="10"/>
        </w:numPr>
        <w:spacing w:after="9" w:line="263" w:lineRule="auto"/>
        <w:rPr>
          <w:rFonts w:ascii="Arial" w:hAnsi="Arial" w:cs="Arial"/>
          <w:b/>
          <w:bCs/>
        </w:rPr>
      </w:pPr>
      <w:r>
        <w:rPr>
          <w:rFonts w:ascii="Arial" w:hAnsi="Arial" w:cs="Arial"/>
        </w:rPr>
        <w:t>Make available documentation and personnel records to substantiate reasoning for specific actions / decisions during audit enquiries and department of Labour investigations.</w:t>
      </w:r>
    </w:p>
    <w:p w14:paraId="3B00E567" w14:textId="77777777" w:rsidR="00B739B8" w:rsidRDefault="00B739B8" w:rsidP="003A4EB4">
      <w:pPr>
        <w:spacing w:after="9" w:line="263" w:lineRule="auto"/>
        <w:ind w:left="-5" w:hanging="10"/>
        <w:rPr>
          <w:rFonts w:ascii="Arial" w:hAnsi="Arial" w:cs="Arial"/>
        </w:rPr>
      </w:pPr>
    </w:p>
    <w:p w14:paraId="7E14F1DD" w14:textId="77777777" w:rsidR="00B739B8" w:rsidRDefault="00B739B8" w:rsidP="003A4EB4">
      <w:pPr>
        <w:spacing w:after="9" w:line="263" w:lineRule="auto"/>
        <w:ind w:left="-5" w:hanging="10"/>
        <w:rPr>
          <w:rFonts w:ascii="Arial" w:eastAsia="Arial" w:hAnsi="Arial" w:cs="Arial"/>
          <w:b/>
        </w:rPr>
      </w:pPr>
    </w:p>
    <w:p w14:paraId="0EEFB7A9" w14:textId="77777777" w:rsidR="00C0698A" w:rsidRDefault="00C0698A" w:rsidP="003A4EB4">
      <w:pPr>
        <w:spacing w:after="9" w:line="263" w:lineRule="auto"/>
        <w:ind w:left="-5" w:hanging="10"/>
        <w:rPr>
          <w:rFonts w:ascii="Arial" w:eastAsia="Arial" w:hAnsi="Arial" w:cs="Arial"/>
          <w:b/>
        </w:rPr>
      </w:pPr>
    </w:p>
    <w:p w14:paraId="5B0BAFFC" w14:textId="77777777" w:rsidR="00C0698A" w:rsidRDefault="00C0698A" w:rsidP="003A4EB4">
      <w:pPr>
        <w:spacing w:after="9" w:line="263" w:lineRule="auto"/>
        <w:ind w:left="-5" w:hanging="10"/>
        <w:rPr>
          <w:rFonts w:ascii="Arial" w:eastAsia="Arial" w:hAnsi="Arial" w:cs="Arial"/>
          <w:b/>
        </w:rPr>
      </w:pPr>
    </w:p>
    <w:p w14:paraId="2CC77C2A" w14:textId="77777777" w:rsidR="00C0698A" w:rsidRDefault="00C0698A" w:rsidP="003A4EB4">
      <w:pPr>
        <w:spacing w:after="9" w:line="263" w:lineRule="auto"/>
        <w:ind w:left="-5" w:hanging="10"/>
        <w:rPr>
          <w:rFonts w:ascii="Arial" w:eastAsia="Arial" w:hAnsi="Arial" w:cs="Arial"/>
          <w:b/>
        </w:rPr>
      </w:pPr>
    </w:p>
    <w:p w14:paraId="3A3C8E70" w14:textId="77777777" w:rsidR="00C0698A" w:rsidRDefault="00C0698A" w:rsidP="003A4EB4">
      <w:pPr>
        <w:spacing w:after="9" w:line="263" w:lineRule="auto"/>
        <w:ind w:left="-5" w:hanging="10"/>
        <w:rPr>
          <w:rFonts w:ascii="Arial" w:eastAsia="Arial" w:hAnsi="Arial" w:cs="Arial"/>
          <w:b/>
        </w:rPr>
      </w:pPr>
    </w:p>
    <w:p w14:paraId="3A722ECE" w14:textId="77777777" w:rsidR="00C0698A" w:rsidRDefault="00C0698A" w:rsidP="003A4EB4">
      <w:pPr>
        <w:spacing w:after="9" w:line="263" w:lineRule="auto"/>
        <w:ind w:left="-5" w:hanging="10"/>
        <w:rPr>
          <w:rFonts w:ascii="Arial" w:eastAsia="Arial" w:hAnsi="Arial" w:cs="Arial"/>
          <w:b/>
        </w:rPr>
      </w:pPr>
    </w:p>
    <w:p w14:paraId="75515E6B" w14:textId="77777777" w:rsidR="00C0698A" w:rsidRDefault="00C0698A" w:rsidP="003A4EB4">
      <w:pPr>
        <w:spacing w:after="9" w:line="263" w:lineRule="auto"/>
        <w:ind w:left="-5" w:hanging="10"/>
        <w:rPr>
          <w:rFonts w:ascii="Arial" w:eastAsia="Arial" w:hAnsi="Arial" w:cs="Arial"/>
          <w:b/>
        </w:rPr>
      </w:pPr>
    </w:p>
    <w:p w14:paraId="140A0B5C" w14:textId="77777777" w:rsidR="00C0698A" w:rsidRDefault="00C0698A" w:rsidP="003A4EB4">
      <w:pPr>
        <w:spacing w:after="9" w:line="263" w:lineRule="auto"/>
        <w:ind w:left="-5" w:hanging="10"/>
        <w:rPr>
          <w:rFonts w:ascii="Arial" w:eastAsia="Arial" w:hAnsi="Arial" w:cs="Arial"/>
          <w:b/>
        </w:rPr>
      </w:pPr>
    </w:p>
    <w:p w14:paraId="406B335E" w14:textId="77777777" w:rsidR="00C0698A" w:rsidRDefault="00C0698A" w:rsidP="003A4EB4">
      <w:pPr>
        <w:spacing w:after="9" w:line="263" w:lineRule="auto"/>
        <w:ind w:left="-5" w:hanging="10"/>
        <w:rPr>
          <w:rFonts w:ascii="Arial" w:eastAsia="Arial" w:hAnsi="Arial" w:cs="Arial"/>
          <w:b/>
        </w:rPr>
      </w:pPr>
    </w:p>
    <w:p w14:paraId="3B6CA0E2" w14:textId="77777777" w:rsidR="00C0698A" w:rsidRDefault="00C0698A" w:rsidP="003A4EB4">
      <w:pPr>
        <w:spacing w:after="9" w:line="263" w:lineRule="auto"/>
        <w:ind w:left="-5" w:hanging="10"/>
        <w:rPr>
          <w:rFonts w:ascii="Arial" w:eastAsia="Arial" w:hAnsi="Arial" w:cs="Arial"/>
          <w:b/>
        </w:rPr>
      </w:pPr>
    </w:p>
    <w:p w14:paraId="21B4ED25" w14:textId="77777777" w:rsidR="00C0698A" w:rsidRDefault="00C0698A" w:rsidP="003A4EB4">
      <w:pPr>
        <w:spacing w:after="9" w:line="263" w:lineRule="auto"/>
        <w:ind w:left="-5" w:hanging="10"/>
        <w:rPr>
          <w:rFonts w:ascii="Arial" w:eastAsia="Arial" w:hAnsi="Arial" w:cs="Arial"/>
          <w:b/>
        </w:rPr>
      </w:pPr>
    </w:p>
    <w:p w14:paraId="03002490" w14:textId="77777777" w:rsidR="00C0698A" w:rsidRDefault="00C0698A" w:rsidP="003A4EB4">
      <w:pPr>
        <w:spacing w:after="9" w:line="263" w:lineRule="auto"/>
        <w:ind w:left="-5" w:hanging="10"/>
        <w:rPr>
          <w:rFonts w:ascii="Arial" w:eastAsia="Arial" w:hAnsi="Arial" w:cs="Arial"/>
          <w:b/>
        </w:rPr>
      </w:pPr>
    </w:p>
    <w:p w14:paraId="61404A61" w14:textId="77777777" w:rsidR="00C0698A" w:rsidRDefault="00C0698A" w:rsidP="003A4EB4">
      <w:pPr>
        <w:spacing w:after="9" w:line="263" w:lineRule="auto"/>
        <w:ind w:left="-5" w:hanging="10"/>
        <w:rPr>
          <w:rFonts w:ascii="Arial" w:eastAsia="Arial" w:hAnsi="Arial" w:cs="Arial"/>
          <w:b/>
        </w:rPr>
      </w:pPr>
    </w:p>
    <w:p w14:paraId="10435A3D" w14:textId="77777777" w:rsidR="00C0698A" w:rsidRPr="003A4EB4" w:rsidRDefault="00C0698A" w:rsidP="003A4EB4">
      <w:pPr>
        <w:spacing w:after="9" w:line="263" w:lineRule="auto"/>
        <w:ind w:left="-5" w:hanging="10"/>
        <w:rPr>
          <w:rFonts w:ascii="Arial" w:eastAsia="Arial" w:hAnsi="Arial" w:cs="Arial"/>
          <w:b/>
        </w:rPr>
      </w:pPr>
    </w:p>
    <w:p w14:paraId="4D7BDA2C" w14:textId="531A5DBE" w:rsidR="008D75D7" w:rsidRDefault="00000000">
      <w:pPr>
        <w:spacing w:before="1"/>
        <w:ind w:left="120"/>
        <w:rPr>
          <w:rFonts w:ascii="Arial" w:hAnsi="Arial" w:cs="Arial"/>
          <w:b/>
          <w:color w:val="2A2A2A"/>
          <w:spacing w:val="-2"/>
        </w:rPr>
      </w:pPr>
      <w:r w:rsidRPr="00501955">
        <w:rPr>
          <w:rFonts w:ascii="Arial" w:hAnsi="Arial" w:cs="Arial"/>
          <w:b/>
          <w:color w:val="2A2A2A"/>
        </w:rPr>
        <w:t>Financial</w:t>
      </w:r>
      <w:r w:rsidRPr="00501955">
        <w:rPr>
          <w:rFonts w:ascii="Arial" w:hAnsi="Arial" w:cs="Arial"/>
          <w:b/>
          <w:color w:val="2A2A2A"/>
          <w:spacing w:val="-7"/>
        </w:rPr>
        <w:t xml:space="preserve"> </w:t>
      </w:r>
      <w:r w:rsidRPr="00501955">
        <w:rPr>
          <w:rFonts w:ascii="Arial" w:hAnsi="Arial" w:cs="Arial"/>
          <w:b/>
          <w:color w:val="2A2A2A"/>
          <w:spacing w:val="-2"/>
        </w:rPr>
        <w:t>interest;</w:t>
      </w:r>
    </w:p>
    <w:p w14:paraId="4F4F2041" w14:textId="77777777" w:rsidR="00653432" w:rsidRDefault="00653432">
      <w:pPr>
        <w:spacing w:before="1"/>
        <w:ind w:left="120"/>
        <w:rPr>
          <w:rFonts w:ascii="Arial" w:hAnsi="Arial" w:cs="Arial"/>
          <w:b/>
          <w:color w:val="2A2A2A"/>
          <w:spacing w:val="-2"/>
        </w:rPr>
      </w:pPr>
    </w:p>
    <w:p w14:paraId="168C438F" w14:textId="77777777" w:rsidR="00653432" w:rsidRPr="00C91BD6" w:rsidRDefault="00653432" w:rsidP="00653432">
      <w:pPr>
        <w:pStyle w:val="ListParagraph"/>
        <w:numPr>
          <w:ilvl w:val="0"/>
          <w:numId w:val="1"/>
        </w:numPr>
        <w:tabs>
          <w:tab w:val="left" w:pos="850"/>
        </w:tabs>
        <w:spacing w:before="253"/>
        <w:ind w:left="850" w:right="105"/>
        <w:jc w:val="both"/>
        <w:rPr>
          <w:rFonts w:ascii="Arial" w:hAnsi="Arial" w:cs="Arial"/>
        </w:rPr>
      </w:pPr>
      <w:r w:rsidRPr="00501955">
        <w:rPr>
          <w:rFonts w:ascii="Arial" w:hAnsi="Arial" w:cs="Arial"/>
          <w:color w:val="2A2A2A"/>
        </w:rPr>
        <w:t>Kgatelopele</w:t>
      </w:r>
      <w:r w:rsidRPr="00501955">
        <w:rPr>
          <w:rFonts w:ascii="Arial" w:hAnsi="Arial" w:cs="Arial"/>
          <w:color w:val="2A2A2A"/>
          <w:spacing w:val="-6"/>
        </w:rPr>
        <w:t xml:space="preserve"> </w:t>
      </w:r>
      <w:r w:rsidRPr="00501955">
        <w:rPr>
          <w:rFonts w:ascii="Arial" w:hAnsi="Arial" w:cs="Arial"/>
          <w:color w:val="2A2A2A"/>
        </w:rPr>
        <w:t>Municipality</w:t>
      </w:r>
      <w:r w:rsidRPr="00501955">
        <w:rPr>
          <w:rFonts w:ascii="Arial" w:hAnsi="Arial" w:cs="Arial"/>
          <w:color w:val="2A2A2A"/>
          <w:spacing w:val="-11"/>
        </w:rPr>
        <w:t xml:space="preserve"> </w:t>
      </w:r>
      <w:r w:rsidRPr="00501955">
        <w:rPr>
          <w:rFonts w:ascii="Arial" w:hAnsi="Arial" w:cs="Arial"/>
          <w:color w:val="2A2A2A"/>
        </w:rPr>
        <w:t>reserves</w:t>
      </w:r>
      <w:r w:rsidRPr="00501955">
        <w:rPr>
          <w:rFonts w:ascii="Arial" w:hAnsi="Arial" w:cs="Arial"/>
          <w:color w:val="2A2A2A"/>
          <w:spacing w:val="-11"/>
        </w:rPr>
        <w:t xml:space="preserve"> </w:t>
      </w:r>
      <w:r w:rsidRPr="00501955">
        <w:rPr>
          <w:rFonts w:ascii="Arial" w:hAnsi="Arial" w:cs="Arial"/>
          <w:color w:val="2A2A2A"/>
        </w:rPr>
        <w:t>the</w:t>
      </w:r>
      <w:r w:rsidRPr="00501955">
        <w:rPr>
          <w:rFonts w:ascii="Arial" w:hAnsi="Arial" w:cs="Arial"/>
          <w:color w:val="2A2A2A"/>
          <w:spacing w:val="-9"/>
        </w:rPr>
        <w:t xml:space="preserve"> </w:t>
      </w:r>
      <w:r w:rsidRPr="00501955">
        <w:rPr>
          <w:rFonts w:ascii="Arial" w:hAnsi="Arial" w:cs="Arial"/>
          <w:color w:val="2A2A2A"/>
        </w:rPr>
        <w:t>right</w:t>
      </w:r>
      <w:r w:rsidRPr="00501955">
        <w:rPr>
          <w:rFonts w:ascii="Arial" w:hAnsi="Arial" w:cs="Arial"/>
          <w:color w:val="2A2A2A"/>
          <w:spacing w:val="-7"/>
        </w:rPr>
        <w:t xml:space="preserve"> </w:t>
      </w:r>
      <w:r w:rsidRPr="00501955">
        <w:rPr>
          <w:rFonts w:ascii="Arial" w:hAnsi="Arial" w:cs="Arial"/>
          <w:color w:val="2A2A2A"/>
        </w:rPr>
        <w:t>to</w:t>
      </w:r>
      <w:r w:rsidRPr="00501955">
        <w:rPr>
          <w:rFonts w:ascii="Arial" w:hAnsi="Arial" w:cs="Arial"/>
          <w:color w:val="2A2A2A"/>
          <w:spacing w:val="-9"/>
        </w:rPr>
        <w:t xml:space="preserve"> </w:t>
      </w:r>
      <w:r w:rsidRPr="00501955">
        <w:rPr>
          <w:rFonts w:ascii="Arial" w:hAnsi="Arial" w:cs="Arial"/>
          <w:color w:val="2A2A2A"/>
        </w:rPr>
        <w:t>nullify</w:t>
      </w:r>
      <w:r w:rsidRPr="00501955">
        <w:rPr>
          <w:rFonts w:ascii="Arial" w:hAnsi="Arial" w:cs="Arial"/>
          <w:color w:val="2A2A2A"/>
          <w:spacing w:val="-6"/>
        </w:rPr>
        <w:t xml:space="preserve"> </w:t>
      </w:r>
      <w:r w:rsidRPr="00501955">
        <w:rPr>
          <w:rFonts w:ascii="Arial" w:hAnsi="Arial" w:cs="Arial"/>
          <w:color w:val="2A2A2A"/>
        </w:rPr>
        <w:t>or</w:t>
      </w:r>
      <w:r w:rsidRPr="00501955">
        <w:rPr>
          <w:rFonts w:ascii="Arial" w:hAnsi="Arial" w:cs="Arial"/>
          <w:color w:val="2A2A2A"/>
          <w:spacing w:val="-8"/>
        </w:rPr>
        <w:t xml:space="preserve"> </w:t>
      </w:r>
      <w:r w:rsidRPr="00501955">
        <w:rPr>
          <w:rFonts w:ascii="Arial" w:hAnsi="Arial" w:cs="Arial"/>
          <w:color w:val="2A2A2A"/>
        </w:rPr>
        <w:t>cancel</w:t>
      </w:r>
      <w:r w:rsidRPr="00501955">
        <w:rPr>
          <w:rFonts w:ascii="Arial" w:hAnsi="Arial" w:cs="Arial"/>
          <w:color w:val="2A2A2A"/>
          <w:spacing w:val="-7"/>
        </w:rPr>
        <w:t xml:space="preserve"> </w:t>
      </w:r>
      <w:r w:rsidRPr="00501955">
        <w:rPr>
          <w:rFonts w:ascii="Arial" w:hAnsi="Arial" w:cs="Arial"/>
          <w:color w:val="2A2A2A"/>
        </w:rPr>
        <w:t>an</w:t>
      </w:r>
      <w:r w:rsidRPr="00501955">
        <w:rPr>
          <w:rFonts w:ascii="Arial" w:hAnsi="Arial" w:cs="Arial"/>
          <w:color w:val="2A2A2A"/>
          <w:spacing w:val="-9"/>
        </w:rPr>
        <w:t xml:space="preserve"> </w:t>
      </w:r>
      <w:r w:rsidRPr="00501955">
        <w:rPr>
          <w:rFonts w:ascii="Arial" w:hAnsi="Arial" w:cs="Arial"/>
          <w:color w:val="2A2A2A"/>
        </w:rPr>
        <w:t>employment</w:t>
      </w:r>
      <w:r w:rsidRPr="00501955">
        <w:rPr>
          <w:rFonts w:ascii="Arial" w:hAnsi="Arial" w:cs="Arial"/>
          <w:color w:val="2A2A2A"/>
          <w:spacing w:val="-8"/>
        </w:rPr>
        <w:t xml:space="preserve"> </w:t>
      </w:r>
      <w:r w:rsidRPr="00501955">
        <w:rPr>
          <w:rFonts w:ascii="Arial" w:hAnsi="Arial" w:cs="Arial"/>
          <w:color w:val="2A2A2A"/>
        </w:rPr>
        <w:t xml:space="preserve">contract and recover all costs incurred by the municipality including remuneration, advertisement, </w:t>
      </w:r>
      <w:proofErr w:type="spellStart"/>
      <w:r w:rsidRPr="00501955">
        <w:rPr>
          <w:rFonts w:ascii="Arial" w:hAnsi="Arial" w:cs="Arial"/>
          <w:color w:val="2A2A2A"/>
        </w:rPr>
        <w:t>etc</w:t>
      </w:r>
      <w:proofErr w:type="spellEnd"/>
      <w:r w:rsidRPr="00501955">
        <w:rPr>
          <w:rFonts w:ascii="Arial" w:hAnsi="Arial" w:cs="Arial"/>
          <w:color w:val="2A2A2A"/>
        </w:rPr>
        <w:t>; should it be discovered that the successful candidate submitted false</w:t>
      </w:r>
      <w:r w:rsidRPr="00501955">
        <w:rPr>
          <w:rFonts w:ascii="Arial" w:hAnsi="Arial" w:cs="Arial"/>
          <w:color w:val="2A2A2A"/>
          <w:spacing w:val="-4"/>
        </w:rPr>
        <w:t xml:space="preserve"> </w:t>
      </w:r>
      <w:r w:rsidRPr="00501955">
        <w:rPr>
          <w:rFonts w:ascii="Arial" w:hAnsi="Arial" w:cs="Arial"/>
          <w:color w:val="2A2A2A"/>
        </w:rPr>
        <w:t>or</w:t>
      </w:r>
      <w:r w:rsidRPr="00501955">
        <w:rPr>
          <w:rFonts w:ascii="Arial" w:hAnsi="Arial" w:cs="Arial"/>
          <w:color w:val="2A2A2A"/>
          <w:spacing w:val="-5"/>
        </w:rPr>
        <w:t xml:space="preserve"> </w:t>
      </w:r>
      <w:r w:rsidRPr="00501955">
        <w:rPr>
          <w:rFonts w:ascii="Arial" w:hAnsi="Arial" w:cs="Arial"/>
          <w:color w:val="2A2A2A"/>
        </w:rPr>
        <w:t>insufficient</w:t>
      </w:r>
      <w:r w:rsidRPr="00501955">
        <w:rPr>
          <w:rFonts w:ascii="Arial" w:hAnsi="Arial" w:cs="Arial"/>
          <w:color w:val="2A2A2A"/>
          <w:spacing w:val="-5"/>
        </w:rPr>
        <w:t xml:space="preserve"> </w:t>
      </w:r>
      <w:r w:rsidRPr="00501955">
        <w:rPr>
          <w:rFonts w:ascii="Arial" w:hAnsi="Arial" w:cs="Arial"/>
          <w:color w:val="2A2A2A"/>
        </w:rPr>
        <w:t>information</w:t>
      </w:r>
      <w:r w:rsidRPr="00501955">
        <w:rPr>
          <w:rFonts w:ascii="Arial" w:hAnsi="Arial" w:cs="Arial"/>
          <w:color w:val="2A2A2A"/>
          <w:spacing w:val="-6"/>
        </w:rPr>
        <w:t xml:space="preserve"> </w:t>
      </w:r>
      <w:r w:rsidRPr="00501955">
        <w:rPr>
          <w:rFonts w:ascii="Arial" w:hAnsi="Arial" w:cs="Arial"/>
          <w:color w:val="2A2A2A"/>
        </w:rPr>
        <w:t>which</w:t>
      </w:r>
      <w:r w:rsidRPr="00501955">
        <w:rPr>
          <w:rFonts w:ascii="Arial" w:hAnsi="Arial" w:cs="Arial"/>
          <w:color w:val="2A2A2A"/>
          <w:spacing w:val="-6"/>
        </w:rPr>
        <w:t xml:space="preserve"> </w:t>
      </w:r>
      <w:r w:rsidRPr="00501955">
        <w:rPr>
          <w:rFonts w:ascii="Arial" w:hAnsi="Arial" w:cs="Arial"/>
          <w:color w:val="2A2A2A"/>
        </w:rPr>
        <w:t>resulted</w:t>
      </w:r>
      <w:r w:rsidRPr="00501955">
        <w:rPr>
          <w:rFonts w:ascii="Arial" w:hAnsi="Arial" w:cs="Arial"/>
          <w:color w:val="2A2A2A"/>
          <w:spacing w:val="-9"/>
        </w:rPr>
        <w:t xml:space="preserve"> </w:t>
      </w:r>
      <w:r w:rsidRPr="00501955">
        <w:rPr>
          <w:rFonts w:ascii="Arial" w:hAnsi="Arial" w:cs="Arial"/>
          <w:color w:val="2A2A2A"/>
        </w:rPr>
        <w:t>to</w:t>
      </w:r>
      <w:r w:rsidRPr="00501955">
        <w:rPr>
          <w:rFonts w:ascii="Arial" w:hAnsi="Arial" w:cs="Arial"/>
          <w:color w:val="2A2A2A"/>
          <w:spacing w:val="-6"/>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contravention</w:t>
      </w:r>
      <w:r w:rsidRPr="00501955">
        <w:rPr>
          <w:rFonts w:ascii="Arial" w:hAnsi="Arial" w:cs="Arial"/>
          <w:color w:val="2A2A2A"/>
          <w:spacing w:val="-6"/>
        </w:rPr>
        <w:t xml:space="preserve"> </w:t>
      </w:r>
      <w:r w:rsidRPr="00501955">
        <w:rPr>
          <w:rFonts w:ascii="Arial" w:hAnsi="Arial" w:cs="Arial"/>
          <w:color w:val="2A2A2A"/>
        </w:rPr>
        <w:t>of</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9"/>
        </w:rPr>
        <w:t xml:space="preserve"> </w:t>
      </w:r>
      <w:r w:rsidRPr="00501955">
        <w:rPr>
          <w:rFonts w:ascii="Arial" w:hAnsi="Arial" w:cs="Arial"/>
          <w:color w:val="2A2A2A"/>
        </w:rPr>
        <w:t>provisions</w:t>
      </w:r>
      <w:r w:rsidRPr="00501955">
        <w:rPr>
          <w:rFonts w:ascii="Arial" w:hAnsi="Arial" w:cs="Arial"/>
          <w:color w:val="2A2A2A"/>
          <w:spacing w:val="-4"/>
        </w:rPr>
        <w:t xml:space="preserve"> </w:t>
      </w:r>
      <w:r w:rsidRPr="00501955">
        <w:rPr>
          <w:rFonts w:ascii="Arial" w:hAnsi="Arial" w:cs="Arial"/>
          <w:color w:val="2A2A2A"/>
        </w:rPr>
        <w:t>of Municipal Council Policies,</w:t>
      </w:r>
      <w:r w:rsidRPr="00C91BD6">
        <w:rPr>
          <w:rFonts w:ascii="Aptos" w:hAnsi="Aptos"/>
          <w:b/>
          <w:bCs/>
          <w:lang w:val="en-ZA"/>
        </w:rPr>
        <w:t xml:space="preserve"> </w:t>
      </w:r>
      <w:r w:rsidRPr="00C91BD6">
        <w:rPr>
          <w:rFonts w:ascii="Arial" w:hAnsi="Arial" w:cs="Arial"/>
          <w:color w:val="2A2A2A"/>
          <w:lang w:val="en-ZA"/>
        </w:rPr>
        <w:t>Municipal Systems Act of 2000 as amended or any other relevant legislation</w:t>
      </w:r>
      <w:r w:rsidRPr="00C91BD6">
        <w:rPr>
          <w:rFonts w:ascii="Arial" w:hAnsi="Arial" w:cs="Arial"/>
          <w:color w:val="2A2A2A"/>
        </w:rPr>
        <w:t>;</w:t>
      </w:r>
    </w:p>
    <w:p w14:paraId="1E0892CD" w14:textId="77777777" w:rsidR="00653432" w:rsidRPr="00501955" w:rsidRDefault="00653432" w:rsidP="00653432">
      <w:pPr>
        <w:pStyle w:val="ListParagraph"/>
        <w:numPr>
          <w:ilvl w:val="0"/>
          <w:numId w:val="1"/>
        </w:numPr>
        <w:tabs>
          <w:tab w:val="left" w:pos="850"/>
        </w:tabs>
        <w:spacing w:line="237" w:lineRule="auto"/>
        <w:ind w:left="850" w:right="109"/>
        <w:jc w:val="both"/>
        <w:rPr>
          <w:rFonts w:ascii="Arial" w:hAnsi="Arial" w:cs="Arial"/>
        </w:rPr>
      </w:pPr>
      <w:r w:rsidRPr="00501955">
        <w:rPr>
          <w:rFonts w:ascii="Arial" w:hAnsi="Arial" w:cs="Arial"/>
          <w:color w:val="2A2A2A"/>
        </w:rPr>
        <w:t>If</w:t>
      </w:r>
      <w:r w:rsidRPr="00501955">
        <w:rPr>
          <w:rFonts w:ascii="Arial" w:hAnsi="Arial" w:cs="Arial"/>
          <w:color w:val="2A2A2A"/>
          <w:spacing w:val="-7"/>
        </w:rPr>
        <w:t xml:space="preserve"> </w:t>
      </w:r>
      <w:r w:rsidRPr="00501955">
        <w:rPr>
          <w:rFonts w:ascii="Arial" w:hAnsi="Arial" w:cs="Arial"/>
          <w:color w:val="2A2A2A"/>
        </w:rPr>
        <w:t>no</w:t>
      </w:r>
      <w:r w:rsidRPr="00501955">
        <w:rPr>
          <w:rFonts w:ascii="Arial" w:hAnsi="Arial" w:cs="Arial"/>
          <w:color w:val="2A2A2A"/>
          <w:spacing w:val="-9"/>
        </w:rPr>
        <w:t xml:space="preserve"> </w:t>
      </w:r>
      <w:r w:rsidRPr="00501955">
        <w:rPr>
          <w:rFonts w:ascii="Arial" w:hAnsi="Arial" w:cs="Arial"/>
          <w:color w:val="2A2A2A"/>
        </w:rPr>
        <w:t>communication</w:t>
      </w:r>
      <w:r w:rsidRPr="00501955">
        <w:rPr>
          <w:rFonts w:ascii="Arial" w:hAnsi="Arial" w:cs="Arial"/>
          <w:color w:val="2A2A2A"/>
          <w:spacing w:val="-9"/>
        </w:rPr>
        <w:t xml:space="preserve"> </w:t>
      </w:r>
      <w:r w:rsidRPr="00501955">
        <w:rPr>
          <w:rFonts w:ascii="Arial" w:hAnsi="Arial" w:cs="Arial"/>
          <w:color w:val="2A2A2A"/>
        </w:rPr>
        <w:t>has</w:t>
      </w:r>
      <w:r w:rsidRPr="00501955">
        <w:rPr>
          <w:rFonts w:ascii="Arial" w:hAnsi="Arial" w:cs="Arial"/>
          <w:color w:val="2A2A2A"/>
          <w:spacing w:val="-11"/>
        </w:rPr>
        <w:t xml:space="preserve"> </w:t>
      </w:r>
      <w:r w:rsidRPr="00501955">
        <w:rPr>
          <w:rFonts w:ascii="Arial" w:hAnsi="Arial" w:cs="Arial"/>
          <w:color w:val="2A2A2A"/>
        </w:rPr>
        <w:t>been</w:t>
      </w:r>
      <w:r w:rsidRPr="00501955">
        <w:rPr>
          <w:rFonts w:ascii="Arial" w:hAnsi="Arial" w:cs="Arial"/>
          <w:color w:val="2A2A2A"/>
          <w:spacing w:val="-7"/>
        </w:rPr>
        <w:t xml:space="preserve"> </w:t>
      </w:r>
      <w:r w:rsidRPr="00501955">
        <w:rPr>
          <w:rFonts w:ascii="Arial" w:hAnsi="Arial" w:cs="Arial"/>
          <w:color w:val="2A2A2A"/>
        </w:rPr>
        <w:t>received</w:t>
      </w:r>
      <w:r w:rsidRPr="00501955">
        <w:rPr>
          <w:rFonts w:ascii="Arial" w:hAnsi="Arial" w:cs="Arial"/>
          <w:color w:val="2A2A2A"/>
          <w:spacing w:val="-12"/>
        </w:rPr>
        <w:t xml:space="preserve"> </w:t>
      </w:r>
      <w:r w:rsidRPr="00501955">
        <w:rPr>
          <w:rFonts w:ascii="Arial" w:hAnsi="Arial" w:cs="Arial"/>
          <w:color w:val="2A2A2A"/>
        </w:rPr>
        <w:t>from</w:t>
      </w:r>
      <w:r w:rsidRPr="00501955">
        <w:rPr>
          <w:rFonts w:ascii="Arial" w:hAnsi="Arial" w:cs="Arial"/>
          <w:color w:val="2A2A2A"/>
          <w:spacing w:val="-8"/>
        </w:rPr>
        <w:t xml:space="preserve"> </w:t>
      </w:r>
      <w:r w:rsidRPr="00501955">
        <w:rPr>
          <w:rFonts w:ascii="Arial" w:hAnsi="Arial" w:cs="Arial"/>
          <w:color w:val="2A2A2A"/>
        </w:rPr>
        <w:t>us</w:t>
      </w:r>
      <w:r w:rsidRPr="00501955">
        <w:rPr>
          <w:rFonts w:ascii="Arial" w:hAnsi="Arial" w:cs="Arial"/>
          <w:color w:val="2A2A2A"/>
          <w:spacing w:val="-6"/>
        </w:rPr>
        <w:t xml:space="preserve"> </w:t>
      </w:r>
      <w:r w:rsidRPr="00501955">
        <w:rPr>
          <w:rFonts w:ascii="Arial" w:hAnsi="Arial" w:cs="Arial"/>
          <w:color w:val="2A2A2A"/>
        </w:rPr>
        <w:t>within</w:t>
      </w:r>
      <w:r w:rsidRPr="00501955">
        <w:rPr>
          <w:rFonts w:ascii="Arial" w:hAnsi="Arial" w:cs="Arial"/>
          <w:color w:val="2A2A2A"/>
          <w:spacing w:val="-6"/>
        </w:rPr>
        <w:t xml:space="preserve"> </w:t>
      </w:r>
      <w:r w:rsidRPr="00501955">
        <w:rPr>
          <w:rFonts w:ascii="Arial" w:hAnsi="Arial" w:cs="Arial"/>
          <w:color w:val="2A2A2A"/>
        </w:rPr>
        <w:t>thirty</w:t>
      </w:r>
      <w:r w:rsidRPr="00501955">
        <w:rPr>
          <w:rFonts w:ascii="Arial" w:hAnsi="Arial" w:cs="Arial"/>
          <w:color w:val="2A2A2A"/>
          <w:spacing w:val="-11"/>
        </w:rPr>
        <w:t xml:space="preserve"> </w:t>
      </w:r>
      <w:r w:rsidRPr="00501955">
        <w:rPr>
          <w:rFonts w:ascii="Arial" w:hAnsi="Arial" w:cs="Arial"/>
          <w:color w:val="2A2A2A"/>
        </w:rPr>
        <w:t>(30)</w:t>
      </w:r>
      <w:r w:rsidRPr="00501955">
        <w:rPr>
          <w:rFonts w:ascii="Arial" w:hAnsi="Arial" w:cs="Arial"/>
          <w:color w:val="2A2A2A"/>
          <w:spacing w:val="-8"/>
        </w:rPr>
        <w:t xml:space="preserve"> </w:t>
      </w:r>
      <w:r w:rsidRPr="00501955">
        <w:rPr>
          <w:rFonts w:ascii="Arial" w:hAnsi="Arial" w:cs="Arial"/>
          <w:color w:val="2A2A2A"/>
        </w:rPr>
        <w:t>days</w:t>
      </w:r>
      <w:r w:rsidRPr="00501955">
        <w:rPr>
          <w:rFonts w:ascii="Arial" w:hAnsi="Arial" w:cs="Arial"/>
          <w:color w:val="2A2A2A"/>
          <w:spacing w:val="-8"/>
        </w:rPr>
        <w:t xml:space="preserve"> </w:t>
      </w:r>
      <w:r w:rsidRPr="00501955">
        <w:rPr>
          <w:rFonts w:ascii="Arial" w:hAnsi="Arial" w:cs="Arial"/>
          <w:color w:val="2A2A2A"/>
        </w:rPr>
        <w:t>after</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closing date, please consider your application not successful. The Municipality reserves the right to appoint or not appoint any person.</w:t>
      </w:r>
    </w:p>
    <w:p w14:paraId="49F491BF" w14:textId="77777777" w:rsidR="00653432" w:rsidRPr="00501955" w:rsidRDefault="00653432" w:rsidP="00653432">
      <w:pPr>
        <w:pStyle w:val="ListParagraph"/>
        <w:numPr>
          <w:ilvl w:val="0"/>
          <w:numId w:val="1"/>
        </w:numPr>
        <w:tabs>
          <w:tab w:val="left" w:pos="850"/>
        </w:tabs>
        <w:spacing w:before="5" w:line="237" w:lineRule="auto"/>
        <w:ind w:left="850" w:right="112"/>
        <w:jc w:val="both"/>
        <w:rPr>
          <w:rFonts w:ascii="Arial" w:hAnsi="Arial" w:cs="Arial"/>
        </w:rPr>
      </w:pPr>
      <w:r w:rsidRPr="00501955">
        <w:rPr>
          <w:rFonts w:ascii="Arial" w:hAnsi="Arial" w:cs="Arial"/>
          <w:color w:val="2A2A2A"/>
        </w:rPr>
        <w:t>Canvassing for the appointment is strictly prohibited and any collaborating evidence thereof will automatically disqualify the applicant.</w:t>
      </w:r>
    </w:p>
    <w:p w14:paraId="46882CF8" w14:textId="77777777" w:rsidR="00653432" w:rsidRPr="00501955" w:rsidRDefault="00653432" w:rsidP="00653432">
      <w:pPr>
        <w:pStyle w:val="ListParagraph"/>
        <w:numPr>
          <w:ilvl w:val="0"/>
          <w:numId w:val="1"/>
        </w:numPr>
        <w:tabs>
          <w:tab w:val="left" w:pos="850"/>
        </w:tabs>
        <w:spacing w:before="79"/>
        <w:ind w:left="850" w:right="112"/>
        <w:jc w:val="both"/>
        <w:rPr>
          <w:rFonts w:ascii="Arial" w:hAnsi="Arial" w:cs="Arial"/>
        </w:rPr>
      </w:pPr>
      <w:r w:rsidRPr="00501955">
        <w:rPr>
          <w:rFonts w:ascii="Arial" w:hAnsi="Arial" w:cs="Arial"/>
          <w:color w:val="2A2A2A"/>
        </w:rPr>
        <w:t>If you meet the stated requirements, a fully completed Annexure C Application Form, Detailed Curriculum Vitae, recently certified copies of all qualifications, a recently certified</w:t>
      </w:r>
      <w:r w:rsidRPr="00501955">
        <w:rPr>
          <w:rFonts w:ascii="Arial" w:hAnsi="Arial" w:cs="Arial"/>
          <w:color w:val="2A2A2A"/>
          <w:spacing w:val="-5"/>
        </w:rPr>
        <w:t xml:space="preserve"> </w:t>
      </w:r>
      <w:r w:rsidRPr="00501955">
        <w:rPr>
          <w:rFonts w:ascii="Arial" w:hAnsi="Arial" w:cs="Arial"/>
          <w:color w:val="2A2A2A"/>
        </w:rPr>
        <w:t>copy</w:t>
      </w:r>
      <w:r w:rsidRPr="00501955">
        <w:rPr>
          <w:rFonts w:ascii="Arial" w:hAnsi="Arial" w:cs="Arial"/>
          <w:color w:val="2A2A2A"/>
          <w:spacing w:val="-5"/>
        </w:rPr>
        <w:t xml:space="preserve"> </w:t>
      </w:r>
      <w:r w:rsidRPr="00501955">
        <w:rPr>
          <w:rFonts w:ascii="Arial" w:hAnsi="Arial" w:cs="Arial"/>
          <w:color w:val="2A2A2A"/>
        </w:rPr>
        <w:t>of</w:t>
      </w:r>
      <w:r w:rsidRPr="00501955">
        <w:rPr>
          <w:rFonts w:ascii="Arial" w:hAnsi="Arial" w:cs="Arial"/>
          <w:color w:val="2A2A2A"/>
          <w:spacing w:val="-4"/>
        </w:rPr>
        <w:t xml:space="preserve"> </w:t>
      </w:r>
      <w:r w:rsidRPr="00501955">
        <w:rPr>
          <w:rFonts w:ascii="Arial" w:hAnsi="Arial" w:cs="Arial"/>
          <w:color w:val="2A2A2A"/>
        </w:rPr>
        <w:t>the</w:t>
      </w:r>
      <w:r w:rsidRPr="00501955">
        <w:rPr>
          <w:rFonts w:ascii="Arial" w:hAnsi="Arial" w:cs="Arial"/>
          <w:color w:val="2A2A2A"/>
          <w:spacing w:val="-5"/>
        </w:rPr>
        <w:t xml:space="preserve"> </w:t>
      </w:r>
      <w:r w:rsidRPr="00501955">
        <w:rPr>
          <w:rFonts w:ascii="Arial" w:hAnsi="Arial" w:cs="Arial"/>
          <w:color w:val="2A2A2A"/>
        </w:rPr>
        <w:t>Identity</w:t>
      </w:r>
      <w:r w:rsidRPr="00501955">
        <w:rPr>
          <w:rFonts w:ascii="Arial" w:hAnsi="Arial" w:cs="Arial"/>
          <w:color w:val="2A2A2A"/>
          <w:spacing w:val="-2"/>
        </w:rPr>
        <w:t xml:space="preserve"> </w:t>
      </w:r>
      <w:r w:rsidRPr="00501955">
        <w:rPr>
          <w:rFonts w:ascii="Arial" w:hAnsi="Arial" w:cs="Arial"/>
          <w:color w:val="2A2A2A"/>
        </w:rPr>
        <w:t>Document</w:t>
      </w:r>
      <w:r w:rsidRPr="00501955">
        <w:rPr>
          <w:rFonts w:ascii="Arial" w:hAnsi="Arial" w:cs="Arial"/>
          <w:color w:val="2A2A2A"/>
          <w:spacing w:val="-1"/>
        </w:rPr>
        <w:t xml:space="preserve"> </w:t>
      </w:r>
      <w:r w:rsidRPr="00501955">
        <w:rPr>
          <w:rFonts w:ascii="Arial" w:hAnsi="Arial" w:cs="Arial"/>
          <w:color w:val="2A2A2A"/>
        </w:rPr>
        <w:t>and</w:t>
      </w:r>
      <w:r w:rsidRPr="00501955">
        <w:rPr>
          <w:rFonts w:ascii="Arial" w:hAnsi="Arial" w:cs="Arial"/>
          <w:color w:val="2A2A2A"/>
          <w:spacing w:val="-5"/>
        </w:rPr>
        <w:t xml:space="preserve"> </w:t>
      </w:r>
      <w:r w:rsidRPr="00501955">
        <w:rPr>
          <w:rFonts w:ascii="Arial" w:hAnsi="Arial" w:cs="Arial"/>
          <w:color w:val="2A2A2A"/>
        </w:rPr>
        <w:t>Driver’s</w:t>
      </w:r>
      <w:r w:rsidRPr="00501955">
        <w:rPr>
          <w:rFonts w:ascii="Arial" w:hAnsi="Arial" w:cs="Arial"/>
          <w:color w:val="2A2A2A"/>
          <w:spacing w:val="-2"/>
        </w:rPr>
        <w:t xml:space="preserve"> </w:t>
      </w:r>
      <w:r w:rsidRPr="00501955">
        <w:rPr>
          <w:rFonts w:ascii="Arial" w:hAnsi="Arial" w:cs="Arial"/>
          <w:color w:val="2A2A2A"/>
        </w:rPr>
        <w:t>License</w:t>
      </w:r>
      <w:r w:rsidRPr="00501955">
        <w:rPr>
          <w:rFonts w:ascii="Arial" w:hAnsi="Arial" w:cs="Arial"/>
          <w:color w:val="2A2A2A"/>
          <w:spacing w:val="-3"/>
        </w:rPr>
        <w:t xml:space="preserve"> </w:t>
      </w:r>
      <w:r w:rsidRPr="00501955">
        <w:rPr>
          <w:rFonts w:ascii="Arial" w:hAnsi="Arial" w:cs="Arial"/>
          <w:color w:val="2A2A2A"/>
        </w:rPr>
        <w:t>(certified</w:t>
      </w:r>
      <w:r w:rsidRPr="00501955">
        <w:rPr>
          <w:rFonts w:ascii="Arial" w:hAnsi="Arial" w:cs="Arial"/>
          <w:color w:val="2A2A2A"/>
          <w:spacing w:val="-3"/>
        </w:rPr>
        <w:t xml:space="preserve"> </w:t>
      </w:r>
      <w:r w:rsidRPr="00501955">
        <w:rPr>
          <w:rFonts w:ascii="Arial" w:hAnsi="Arial" w:cs="Arial"/>
          <w:color w:val="2A2A2A"/>
        </w:rPr>
        <w:t>copies</w:t>
      </w:r>
      <w:r w:rsidRPr="00501955">
        <w:rPr>
          <w:rFonts w:ascii="Arial" w:hAnsi="Arial" w:cs="Arial"/>
          <w:color w:val="2A2A2A"/>
          <w:spacing w:val="-3"/>
        </w:rPr>
        <w:t xml:space="preserve"> </w:t>
      </w:r>
      <w:r w:rsidRPr="00501955">
        <w:rPr>
          <w:rFonts w:ascii="Arial" w:hAnsi="Arial" w:cs="Arial"/>
          <w:color w:val="2A2A2A"/>
        </w:rPr>
        <w:t>must</w:t>
      </w:r>
      <w:r w:rsidRPr="00501955">
        <w:rPr>
          <w:rFonts w:ascii="Arial" w:hAnsi="Arial" w:cs="Arial"/>
          <w:color w:val="2A2A2A"/>
          <w:spacing w:val="-4"/>
        </w:rPr>
        <w:t xml:space="preserve"> </w:t>
      </w:r>
      <w:r w:rsidRPr="00501955">
        <w:rPr>
          <w:rFonts w:ascii="Arial" w:hAnsi="Arial" w:cs="Arial"/>
          <w:color w:val="2A2A2A"/>
        </w:rPr>
        <w:t>not be</w:t>
      </w:r>
      <w:r w:rsidRPr="00501955">
        <w:rPr>
          <w:rFonts w:ascii="Arial" w:hAnsi="Arial" w:cs="Arial"/>
          <w:color w:val="2A2A2A"/>
          <w:spacing w:val="-2"/>
        </w:rPr>
        <w:t xml:space="preserve"> </w:t>
      </w:r>
      <w:r w:rsidRPr="00501955">
        <w:rPr>
          <w:rFonts w:ascii="Arial" w:hAnsi="Arial" w:cs="Arial"/>
          <w:color w:val="2A2A2A"/>
        </w:rPr>
        <w:t>older</w:t>
      </w:r>
      <w:r w:rsidRPr="00501955">
        <w:rPr>
          <w:rFonts w:ascii="Arial" w:hAnsi="Arial" w:cs="Arial"/>
          <w:color w:val="2A2A2A"/>
          <w:spacing w:val="-3"/>
        </w:rPr>
        <w:t xml:space="preserve"> </w:t>
      </w:r>
      <w:r w:rsidRPr="00501955">
        <w:rPr>
          <w:rFonts w:ascii="Arial" w:hAnsi="Arial" w:cs="Arial"/>
          <w:color w:val="2A2A2A"/>
        </w:rPr>
        <w:t>than</w:t>
      </w:r>
      <w:r w:rsidRPr="00501955">
        <w:rPr>
          <w:rFonts w:ascii="Arial" w:hAnsi="Arial" w:cs="Arial"/>
          <w:color w:val="2A2A2A"/>
          <w:spacing w:val="-2"/>
        </w:rPr>
        <w:t xml:space="preserve"> </w:t>
      </w:r>
      <w:r w:rsidRPr="00501955">
        <w:rPr>
          <w:rFonts w:ascii="Arial" w:hAnsi="Arial" w:cs="Arial"/>
          <w:color w:val="2A2A2A"/>
        </w:rPr>
        <w:t>3</w:t>
      </w:r>
      <w:r w:rsidRPr="00501955">
        <w:rPr>
          <w:rFonts w:ascii="Arial" w:hAnsi="Arial" w:cs="Arial"/>
          <w:color w:val="2A2A2A"/>
          <w:spacing w:val="-6"/>
        </w:rPr>
        <w:t xml:space="preserve"> </w:t>
      </w:r>
      <w:r w:rsidRPr="00501955">
        <w:rPr>
          <w:rFonts w:ascii="Arial" w:hAnsi="Arial" w:cs="Arial"/>
          <w:color w:val="2A2A2A"/>
        </w:rPr>
        <w:t>months)</w:t>
      </w:r>
      <w:r w:rsidRPr="00501955">
        <w:rPr>
          <w:rFonts w:ascii="Arial" w:hAnsi="Arial" w:cs="Arial"/>
          <w:color w:val="2A2A2A"/>
          <w:spacing w:val="-3"/>
        </w:rPr>
        <w:t xml:space="preserve"> </w:t>
      </w:r>
      <w:r w:rsidRPr="00501955">
        <w:rPr>
          <w:rFonts w:ascii="Arial" w:hAnsi="Arial" w:cs="Arial"/>
          <w:color w:val="2A2A2A"/>
        </w:rPr>
        <w:t>and</w:t>
      </w:r>
      <w:r w:rsidRPr="00501955">
        <w:rPr>
          <w:rFonts w:ascii="Arial" w:hAnsi="Arial" w:cs="Arial"/>
          <w:color w:val="2A2A2A"/>
          <w:spacing w:val="-2"/>
        </w:rPr>
        <w:t xml:space="preserve"> </w:t>
      </w:r>
      <w:r w:rsidRPr="00501955">
        <w:rPr>
          <w:rFonts w:ascii="Arial" w:hAnsi="Arial" w:cs="Arial"/>
          <w:color w:val="2A2A2A"/>
        </w:rPr>
        <w:t>proof of Competency</w:t>
      </w:r>
      <w:r w:rsidRPr="00501955">
        <w:rPr>
          <w:rFonts w:ascii="Arial" w:hAnsi="Arial" w:cs="Arial"/>
          <w:color w:val="2A2A2A"/>
          <w:spacing w:val="-1"/>
        </w:rPr>
        <w:t xml:space="preserve"> </w:t>
      </w:r>
      <w:r w:rsidRPr="00501955">
        <w:rPr>
          <w:rFonts w:ascii="Arial" w:hAnsi="Arial" w:cs="Arial"/>
          <w:color w:val="2A2A2A"/>
        </w:rPr>
        <w:t>level, where</w:t>
      </w:r>
      <w:r w:rsidRPr="00501955">
        <w:rPr>
          <w:rFonts w:ascii="Arial" w:hAnsi="Arial" w:cs="Arial"/>
          <w:color w:val="2A2A2A"/>
          <w:spacing w:val="-2"/>
        </w:rPr>
        <w:t xml:space="preserve"> </w:t>
      </w:r>
      <w:r w:rsidRPr="00501955">
        <w:rPr>
          <w:rFonts w:ascii="Arial" w:hAnsi="Arial" w:cs="Arial"/>
          <w:color w:val="2A2A2A"/>
        </w:rPr>
        <w:t>applicable</w:t>
      </w:r>
      <w:r w:rsidRPr="00501955">
        <w:rPr>
          <w:rFonts w:ascii="Arial" w:hAnsi="Arial" w:cs="Arial"/>
          <w:color w:val="2A2A2A"/>
          <w:spacing w:val="-2"/>
        </w:rPr>
        <w:t xml:space="preserve"> </w:t>
      </w:r>
      <w:r w:rsidRPr="00501955">
        <w:rPr>
          <w:rFonts w:ascii="Arial" w:hAnsi="Arial" w:cs="Arial"/>
          <w:color w:val="2A2A2A"/>
        </w:rPr>
        <w:t>is</w:t>
      </w:r>
      <w:r w:rsidRPr="00501955">
        <w:rPr>
          <w:rFonts w:ascii="Arial" w:hAnsi="Arial" w:cs="Arial"/>
          <w:color w:val="2A2A2A"/>
          <w:spacing w:val="-2"/>
        </w:rPr>
        <w:t xml:space="preserve"> </w:t>
      </w:r>
      <w:r w:rsidRPr="00501955">
        <w:rPr>
          <w:rFonts w:ascii="Arial" w:hAnsi="Arial" w:cs="Arial"/>
          <w:color w:val="2A2A2A"/>
        </w:rPr>
        <w:t>required.</w:t>
      </w:r>
    </w:p>
    <w:p w14:paraId="7132051A" w14:textId="77777777" w:rsidR="00653432" w:rsidRPr="00501955" w:rsidRDefault="00653432" w:rsidP="00653432">
      <w:pPr>
        <w:pStyle w:val="ListParagraph"/>
        <w:numPr>
          <w:ilvl w:val="0"/>
          <w:numId w:val="1"/>
        </w:numPr>
        <w:tabs>
          <w:tab w:val="left" w:pos="850"/>
        </w:tabs>
        <w:spacing w:line="237" w:lineRule="auto"/>
        <w:ind w:left="850" w:right="114"/>
        <w:jc w:val="both"/>
        <w:rPr>
          <w:rFonts w:ascii="Arial" w:hAnsi="Arial" w:cs="Arial"/>
        </w:rPr>
      </w:pPr>
      <w:r w:rsidRPr="00501955">
        <w:rPr>
          <w:rFonts w:ascii="Arial" w:hAnsi="Arial" w:cs="Arial"/>
          <w:color w:val="2A2A2A"/>
        </w:rPr>
        <w:t>No fax or e-mailed applications will be considered; applications received after the closing date indicated below will not be accepted.</w:t>
      </w:r>
    </w:p>
    <w:p w14:paraId="26FA9C93" w14:textId="77777777" w:rsidR="00653432" w:rsidRDefault="00653432" w:rsidP="00653432">
      <w:pPr>
        <w:pStyle w:val="BodyText"/>
        <w:rPr>
          <w:rFonts w:ascii="Arial" w:hAnsi="Arial" w:cs="Arial"/>
        </w:rPr>
      </w:pPr>
    </w:p>
    <w:p w14:paraId="77557D0E" w14:textId="77777777" w:rsidR="00653432" w:rsidRDefault="00653432" w:rsidP="00653432">
      <w:pPr>
        <w:pStyle w:val="BodyText"/>
        <w:rPr>
          <w:rFonts w:ascii="Arial" w:hAnsi="Arial" w:cs="Arial"/>
        </w:rPr>
      </w:pPr>
    </w:p>
    <w:p w14:paraId="0B91415C" w14:textId="77777777" w:rsidR="003A4DDB" w:rsidRDefault="003A4DDB" w:rsidP="00653432">
      <w:pPr>
        <w:pStyle w:val="BodyText"/>
        <w:rPr>
          <w:rFonts w:ascii="Arial" w:hAnsi="Arial" w:cs="Arial"/>
        </w:rPr>
      </w:pPr>
    </w:p>
    <w:p w14:paraId="317EF267" w14:textId="77777777" w:rsidR="003A4DDB" w:rsidRDefault="003A4DDB" w:rsidP="00653432">
      <w:pPr>
        <w:pStyle w:val="BodyText"/>
        <w:rPr>
          <w:rFonts w:ascii="Arial" w:hAnsi="Arial" w:cs="Arial"/>
        </w:rPr>
      </w:pPr>
    </w:p>
    <w:p w14:paraId="13E86526" w14:textId="77777777" w:rsidR="008D75D7" w:rsidRPr="00501955" w:rsidRDefault="00000000">
      <w:pPr>
        <w:pStyle w:val="BodyText"/>
        <w:spacing w:before="1" w:line="252" w:lineRule="auto"/>
        <w:ind w:left="106" w:right="3054"/>
        <w:rPr>
          <w:rFonts w:ascii="Arial" w:hAnsi="Arial" w:cs="Arial"/>
        </w:rPr>
      </w:pPr>
      <w:r w:rsidRPr="00501955">
        <w:rPr>
          <w:rFonts w:ascii="Arial" w:hAnsi="Arial" w:cs="Arial"/>
          <w:color w:val="2A2A2A"/>
        </w:rPr>
        <w:t>Applications</w:t>
      </w:r>
      <w:r w:rsidRPr="00501955">
        <w:rPr>
          <w:rFonts w:ascii="Arial" w:hAnsi="Arial" w:cs="Arial"/>
          <w:color w:val="2A2A2A"/>
          <w:spacing w:val="-4"/>
        </w:rPr>
        <w:t xml:space="preserve"> </w:t>
      </w:r>
      <w:r w:rsidRPr="00501955">
        <w:rPr>
          <w:rFonts w:ascii="Arial" w:hAnsi="Arial" w:cs="Arial"/>
          <w:color w:val="2A2A2A"/>
        </w:rPr>
        <w:t>can</w:t>
      </w:r>
      <w:r w:rsidRPr="00501955">
        <w:rPr>
          <w:rFonts w:ascii="Arial" w:hAnsi="Arial" w:cs="Arial"/>
          <w:color w:val="2A2A2A"/>
          <w:spacing w:val="-4"/>
        </w:rPr>
        <w:t xml:space="preserve"> </w:t>
      </w:r>
      <w:r w:rsidRPr="00501955">
        <w:rPr>
          <w:rFonts w:ascii="Arial" w:hAnsi="Arial" w:cs="Arial"/>
          <w:color w:val="2A2A2A"/>
        </w:rPr>
        <w:t>be</w:t>
      </w:r>
      <w:r w:rsidRPr="00501955">
        <w:rPr>
          <w:rFonts w:ascii="Arial" w:hAnsi="Arial" w:cs="Arial"/>
          <w:color w:val="2A2A2A"/>
          <w:spacing w:val="-6"/>
        </w:rPr>
        <w:t xml:space="preserve"> </w:t>
      </w:r>
      <w:r w:rsidRPr="00501955">
        <w:rPr>
          <w:rFonts w:ascii="Arial" w:hAnsi="Arial" w:cs="Arial"/>
          <w:color w:val="2A2A2A"/>
        </w:rPr>
        <w:t>posted</w:t>
      </w:r>
      <w:r w:rsidRPr="00501955">
        <w:rPr>
          <w:rFonts w:ascii="Arial" w:hAnsi="Arial" w:cs="Arial"/>
          <w:color w:val="2A2A2A"/>
          <w:spacing w:val="-4"/>
        </w:rPr>
        <w:t xml:space="preserve"> </w:t>
      </w:r>
      <w:r w:rsidRPr="00501955">
        <w:rPr>
          <w:rFonts w:ascii="Arial" w:hAnsi="Arial" w:cs="Arial"/>
          <w:color w:val="2A2A2A"/>
        </w:rPr>
        <w:t>to</w:t>
      </w:r>
      <w:r w:rsidRPr="00501955">
        <w:rPr>
          <w:rFonts w:ascii="Arial" w:hAnsi="Arial" w:cs="Arial"/>
          <w:color w:val="2A2A2A"/>
          <w:spacing w:val="-6"/>
        </w:rPr>
        <w:t xml:space="preserve"> </w:t>
      </w:r>
      <w:r w:rsidRPr="00501955">
        <w:rPr>
          <w:rFonts w:ascii="Arial" w:hAnsi="Arial" w:cs="Arial"/>
          <w:color w:val="2A2A2A"/>
        </w:rPr>
        <w:t>The</w:t>
      </w:r>
      <w:r w:rsidRPr="00501955">
        <w:rPr>
          <w:rFonts w:ascii="Arial" w:hAnsi="Arial" w:cs="Arial"/>
          <w:color w:val="2A2A2A"/>
          <w:spacing w:val="-6"/>
        </w:rPr>
        <w:t xml:space="preserve"> </w:t>
      </w:r>
      <w:r w:rsidRPr="00501955">
        <w:rPr>
          <w:rFonts w:ascii="Arial" w:hAnsi="Arial" w:cs="Arial"/>
          <w:color w:val="2A2A2A"/>
        </w:rPr>
        <w:t>Municipal</w:t>
      </w:r>
      <w:r w:rsidRPr="00501955">
        <w:rPr>
          <w:rFonts w:ascii="Arial" w:hAnsi="Arial" w:cs="Arial"/>
          <w:color w:val="2A2A2A"/>
          <w:spacing w:val="-4"/>
        </w:rPr>
        <w:t xml:space="preserve"> </w:t>
      </w:r>
      <w:r w:rsidRPr="00501955">
        <w:rPr>
          <w:rFonts w:ascii="Arial" w:hAnsi="Arial" w:cs="Arial"/>
          <w:color w:val="2A2A2A"/>
        </w:rPr>
        <w:t>Manager Attention: Adv. W Blundin</w:t>
      </w:r>
    </w:p>
    <w:p w14:paraId="557D2378" w14:textId="77777777" w:rsidR="008D75D7" w:rsidRPr="00501955" w:rsidRDefault="00000000">
      <w:pPr>
        <w:pStyle w:val="BodyText"/>
        <w:spacing w:before="1"/>
        <w:ind w:left="106"/>
        <w:rPr>
          <w:rFonts w:ascii="Arial" w:hAnsi="Arial" w:cs="Arial"/>
        </w:rPr>
      </w:pPr>
      <w:r w:rsidRPr="00501955">
        <w:rPr>
          <w:rFonts w:ascii="Arial" w:hAnsi="Arial" w:cs="Arial"/>
          <w:color w:val="2A2A2A"/>
        </w:rPr>
        <w:t>Kgatelopele</w:t>
      </w:r>
      <w:r w:rsidRPr="00501955">
        <w:rPr>
          <w:rFonts w:ascii="Arial" w:hAnsi="Arial" w:cs="Arial"/>
          <w:color w:val="2A2A2A"/>
          <w:spacing w:val="-11"/>
        </w:rPr>
        <w:t xml:space="preserve"> </w:t>
      </w:r>
      <w:r w:rsidRPr="00501955">
        <w:rPr>
          <w:rFonts w:ascii="Arial" w:hAnsi="Arial" w:cs="Arial"/>
          <w:color w:val="2A2A2A"/>
          <w:spacing w:val="-2"/>
        </w:rPr>
        <w:t>Municipality</w:t>
      </w:r>
    </w:p>
    <w:p w14:paraId="3CC68311" w14:textId="77777777" w:rsidR="008D75D7" w:rsidRPr="00501955" w:rsidRDefault="00000000">
      <w:pPr>
        <w:pStyle w:val="BodyText"/>
        <w:spacing w:before="16" w:line="254" w:lineRule="auto"/>
        <w:ind w:left="106" w:right="7302"/>
        <w:rPr>
          <w:rFonts w:ascii="Arial" w:hAnsi="Arial" w:cs="Arial"/>
        </w:rPr>
      </w:pPr>
      <w:r w:rsidRPr="00501955">
        <w:rPr>
          <w:rFonts w:ascii="Arial" w:hAnsi="Arial" w:cs="Arial"/>
          <w:color w:val="2A2A2A"/>
        </w:rPr>
        <w:t xml:space="preserve">P.O. Box 43 </w:t>
      </w:r>
      <w:r w:rsidRPr="00501955">
        <w:rPr>
          <w:rFonts w:ascii="Arial" w:hAnsi="Arial" w:cs="Arial"/>
          <w:color w:val="2A2A2A"/>
          <w:spacing w:val="-2"/>
        </w:rPr>
        <w:t xml:space="preserve">DANIELSKUIL </w:t>
      </w:r>
      <w:r w:rsidRPr="00501955">
        <w:rPr>
          <w:rFonts w:ascii="Arial" w:hAnsi="Arial" w:cs="Arial"/>
          <w:color w:val="2A2A2A"/>
          <w:spacing w:val="-4"/>
        </w:rPr>
        <w:t>8405</w:t>
      </w:r>
    </w:p>
    <w:p w14:paraId="269F002A" w14:textId="77777777" w:rsidR="008D75D7" w:rsidRDefault="008D75D7">
      <w:pPr>
        <w:pStyle w:val="BodyText"/>
        <w:spacing w:before="18"/>
        <w:rPr>
          <w:rFonts w:ascii="Arial" w:hAnsi="Arial" w:cs="Arial"/>
        </w:rPr>
      </w:pPr>
    </w:p>
    <w:p w14:paraId="6CE9B411" w14:textId="77777777" w:rsidR="00921B54" w:rsidRPr="00501955" w:rsidRDefault="00921B54">
      <w:pPr>
        <w:pStyle w:val="BodyText"/>
        <w:spacing w:before="18"/>
        <w:rPr>
          <w:rFonts w:ascii="Arial" w:hAnsi="Arial" w:cs="Arial"/>
        </w:rPr>
      </w:pPr>
    </w:p>
    <w:p w14:paraId="3CD60EB2" w14:textId="77777777" w:rsidR="008D75D7" w:rsidRPr="00501955" w:rsidRDefault="00000000">
      <w:pPr>
        <w:ind w:left="106"/>
        <w:rPr>
          <w:rFonts w:ascii="Arial" w:hAnsi="Arial" w:cs="Arial"/>
          <w:b/>
        </w:rPr>
      </w:pPr>
      <w:r w:rsidRPr="00501955">
        <w:rPr>
          <w:rFonts w:ascii="Arial" w:hAnsi="Arial" w:cs="Arial"/>
          <w:b/>
          <w:color w:val="2A2A2A"/>
        </w:rPr>
        <w:t>Or</w:t>
      </w:r>
      <w:r w:rsidRPr="00501955">
        <w:rPr>
          <w:rFonts w:ascii="Arial" w:hAnsi="Arial" w:cs="Arial"/>
          <w:b/>
          <w:color w:val="2A2A2A"/>
          <w:spacing w:val="-5"/>
        </w:rPr>
        <w:t xml:space="preserve"> </w:t>
      </w:r>
      <w:r w:rsidRPr="00501955">
        <w:rPr>
          <w:rFonts w:ascii="Arial" w:hAnsi="Arial" w:cs="Arial"/>
          <w:b/>
          <w:color w:val="2A2A2A"/>
        </w:rPr>
        <w:t>can</w:t>
      </w:r>
      <w:r w:rsidRPr="00501955">
        <w:rPr>
          <w:rFonts w:ascii="Arial" w:hAnsi="Arial" w:cs="Arial"/>
          <w:b/>
          <w:color w:val="2A2A2A"/>
          <w:spacing w:val="-4"/>
        </w:rPr>
        <w:t xml:space="preserve"> </w:t>
      </w:r>
      <w:r w:rsidRPr="00501955">
        <w:rPr>
          <w:rFonts w:ascii="Arial" w:hAnsi="Arial" w:cs="Arial"/>
          <w:b/>
          <w:color w:val="2A2A2A"/>
        </w:rPr>
        <w:t>be</w:t>
      </w:r>
      <w:r w:rsidRPr="00501955">
        <w:rPr>
          <w:rFonts w:ascii="Arial" w:hAnsi="Arial" w:cs="Arial"/>
          <w:b/>
          <w:color w:val="2A2A2A"/>
          <w:spacing w:val="-5"/>
        </w:rPr>
        <w:t xml:space="preserve"> </w:t>
      </w:r>
      <w:r w:rsidRPr="00501955">
        <w:rPr>
          <w:rFonts w:ascii="Arial" w:hAnsi="Arial" w:cs="Arial"/>
          <w:b/>
          <w:color w:val="2A2A2A"/>
        </w:rPr>
        <w:t>hand</w:t>
      </w:r>
      <w:r w:rsidRPr="00501955">
        <w:rPr>
          <w:rFonts w:ascii="Arial" w:hAnsi="Arial" w:cs="Arial"/>
          <w:b/>
          <w:color w:val="2A2A2A"/>
          <w:spacing w:val="-4"/>
        </w:rPr>
        <w:t xml:space="preserve"> </w:t>
      </w:r>
      <w:r w:rsidRPr="00501955">
        <w:rPr>
          <w:rFonts w:ascii="Arial" w:hAnsi="Arial" w:cs="Arial"/>
          <w:b/>
          <w:color w:val="2A2A2A"/>
        </w:rPr>
        <w:t>delivered</w:t>
      </w:r>
      <w:r w:rsidRPr="00501955">
        <w:rPr>
          <w:rFonts w:ascii="Arial" w:hAnsi="Arial" w:cs="Arial"/>
          <w:b/>
          <w:color w:val="2A2A2A"/>
          <w:spacing w:val="-3"/>
        </w:rPr>
        <w:t xml:space="preserve"> </w:t>
      </w:r>
      <w:r w:rsidRPr="00501955">
        <w:rPr>
          <w:rFonts w:ascii="Arial" w:hAnsi="Arial" w:cs="Arial"/>
          <w:b/>
          <w:color w:val="2A2A2A"/>
          <w:spacing w:val="-5"/>
        </w:rPr>
        <w:t>at:</w:t>
      </w:r>
    </w:p>
    <w:p w14:paraId="7AFE886B" w14:textId="77777777" w:rsidR="008D75D7" w:rsidRPr="00501955" w:rsidRDefault="00000000">
      <w:pPr>
        <w:pStyle w:val="BodyText"/>
        <w:spacing w:before="32"/>
        <w:ind w:left="106"/>
        <w:rPr>
          <w:rFonts w:ascii="Arial" w:hAnsi="Arial" w:cs="Arial"/>
        </w:rPr>
      </w:pPr>
      <w:r w:rsidRPr="00501955">
        <w:rPr>
          <w:rFonts w:ascii="Arial" w:hAnsi="Arial" w:cs="Arial"/>
          <w:color w:val="2A2A2A"/>
        </w:rPr>
        <w:t>Kgatelopele</w:t>
      </w:r>
      <w:r w:rsidRPr="00501955">
        <w:rPr>
          <w:rFonts w:ascii="Arial" w:hAnsi="Arial" w:cs="Arial"/>
          <w:color w:val="2A2A2A"/>
          <w:spacing w:val="-7"/>
        </w:rPr>
        <w:t xml:space="preserve"> </w:t>
      </w:r>
      <w:r w:rsidRPr="00501955">
        <w:rPr>
          <w:rFonts w:ascii="Arial" w:hAnsi="Arial" w:cs="Arial"/>
          <w:color w:val="2A2A2A"/>
        </w:rPr>
        <w:t>Municipality</w:t>
      </w:r>
      <w:r w:rsidRPr="00501955">
        <w:rPr>
          <w:rFonts w:ascii="Arial" w:hAnsi="Arial" w:cs="Arial"/>
          <w:color w:val="2A2A2A"/>
          <w:spacing w:val="-8"/>
        </w:rPr>
        <w:t xml:space="preserve"> </w:t>
      </w:r>
      <w:r w:rsidRPr="00501955">
        <w:rPr>
          <w:rFonts w:ascii="Arial" w:hAnsi="Arial" w:cs="Arial"/>
          <w:color w:val="2A2A2A"/>
        </w:rPr>
        <w:t>at</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Human</w:t>
      </w:r>
      <w:r w:rsidRPr="00501955">
        <w:rPr>
          <w:rFonts w:ascii="Arial" w:hAnsi="Arial" w:cs="Arial"/>
          <w:color w:val="2A2A2A"/>
          <w:spacing w:val="-6"/>
        </w:rPr>
        <w:t xml:space="preserve"> </w:t>
      </w:r>
      <w:r w:rsidRPr="00501955">
        <w:rPr>
          <w:rFonts w:ascii="Arial" w:hAnsi="Arial" w:cs="Arial"/>
          <w:color w:val="2A2A2A"/>
        </w:rPr>
        <w:t>Resource</w:t>
      </w:r>
      <w:r w:rsidRPr="00501955">
        <w:rPr>
          <w:rFonts w:ascii="Arial" w:hAnsi="Arial" w:cs="Arial"/>
          <w:color w:val="2A2A2A"/>
          <w:spacing w:val="-8"/>
        </w:rPr>
        <w:t xml:space="preserve"> </w:t>
      </w:r>
      <w:r w:rsidRPr="00501955">
        <w:rPr>
          <w:rFonts w:ascii="Arial" w:hAnsi="Arial" w:cs="Arial"/>
          <w:color w:val="2A2A2A"/>
          <w:spacing w:val="-2"/>
        </w:rPr>
        <w:t>Office.</w:t>
      </w:r>
    </w:p>
    <w:p w14:paraId="11C47533" w14:textId="77777777" w:rsidR="008D75D7" w:rsidRDefault="008D75D7">
      <w:pPr>
        <w:pStyle w:val="BodyText"/>
        <w:spacing w:before="30"/>
        <w:rPr>
          <w:rFonts w:ascii="Arial" w:hAnsi="Arial" w:cs="Arial"/>
        </w:rPr>
      </w:pPr>
    </w:p>
    <w:p w14:paraId="133FC0CA" w14:textId="77777777" w:rsidR="00921B54" w:rsidRPr="00501955" w:rsidRDefault="00921B54">
      <w:pPr>
        <w:pStyle w:val="BodyText"/>
        <w:spacing w:before="30"/>
        <w:rPr>
          <w:rFonts w:ascii="Arial" w:hAnsi="Arial" w:cs="Arial"/>
        </w:rPr>
      </w:pPr>
    </w:p>
    <w:p w14:paraId="3DDFDB85" w14:textId="7F140A74" w:rsidR="008D75D7" w:rsidRPr="00501955" w:rsidRDefault="00000000" w:rsidP="001B1DEF">
      <w:pPr>
        <w:pStyle w:val="BodyText"/>
        <w:ind w:left="106"/>
        <w:rPr>
          <w:rFonts w:ascii="Arial" w:hAnsi="Arial" w:cs="Arial"/>
        </w:rPr>
      </w:pPr>
      <w:r w:rsidRPr="00501955">
        <w:rPr>
          <w:rFonts w:ascii="Arial" w:hAnsi="Arial" w:cs="Arial"/>
          <w:color w:val="2A2A2A"/>
        </w:rPr>
        <w:t>Enquiries</w:t>
      </w:r>
      <w:r w:rsidRPr="00501955">
        <w:rPr>
          <w:rFonts w:ascii="Arial" w:hAnsi="Arial" w:cs="Arial"/>
          <w:color w:val="2A2A2A"/>
          <w:spacing w:val="-8"/>
        </w:rPr>
        <w:t xml:space="preserve"> </w:t>
      </w:r>
      <w:r w:rsidRPr="00501955">
        <w:rPr>
          <w:rFonts w:ascii="Arial" w:hAnsi="Arial" w:cs="Arial"/>
          <w:color w:val="2A2A2A"/>
        </w:rPr>
        <w:t>may</w:t>
      </w:r>
      <w:r w:rsidRPr="00501955">
        <w:rPr>
          <w:rFonts w:ascii="Arial" w:hAnsi="Arial" w:cs="Arial"/>
          <w:color w:val="2A2A2A"/>
          <w:spacing w:val="-6"/>
        </w:rPr>
        <w:t xml:space="preserve"> </w:t>
      </w:r>
      <w:r w:rsidRPr="00501955">
        <w:rPr>
          <w:rFonts w:ascii="Arial" w:hAnsi="Arial" w:cs="Arial"/>
          <w:color w:val="2A2A2A"/>
        </w:rPr>
        <w:t>be</w:t>
      </w:r>
      <w:r w:rsidRPr="00501955">
        <w:rPr>
          <w:rFonts w:ascii="Arial" w:hAnsi="Arial" w:cs="Arial"/>
          <w:color w:val="2A2A2A"/>
          <w:spacing w:val="-5"/>
        </w:rPr>
        <w:t xml:space="preserve"> </w:t>
      </w:r>
      <w:r w:rsidRPr="00501955">
        <w:rPr>
          <w:rFonts w:ascii="Arial" w:hAnsi="Arial" w:cs="Arial"/>
          <w:color w:val="2A2A2A"/>
        </w:rPr>
        <w:t>directed</w:t>
      </w:r>
      <w:r w:rsidRPr="00501955">
        <w:rPr>
          <w:rFonts w:ascii="Arial" w:hAnsi="Arial" w:cs="Arial"/>
          <w:color w:val="2A2A2A"/>
          <w:spacing w:val="-5"/>
        </w:rPr>
        <w:t xml:space="preserve"> </w:t>
      </w:r>
      <w:r w:rsidRPr="00501955">
        <w:rPr>
          <w:rFonts w:ascii="Arial" w:hAnsi="Arial" w:cs="Arial"/>
          <w:color w:val="2A2A2A"/>
        </w:rPr>
        <w:t>to</w:t>
      </w:r>
      <w:r w:rsidRPr="00501955">
        <w:rPr>
          <w:rFonts w:ascii="Arial" w:hAnsi="Arial" w:cs="Arial"/>
          <w:color w:val="2A2A2A"/>
          <w:spacing w:val="-6"/>
        </w:rPr>
        <w:t xml:space="preserve"> </w:t>
      </w:r>
      <w:r w:rsidR="00501955" w:rsidRPr="00501955">
        <w:rPr>
          <w:rFonts w:ascii="Arial" w:hAnsi="Arial" w:cs="Arial"/>
          <w:color w:val="2A2A2A"/>
        </w:rPr>
        <w:t>Acting Senior Human Resource Officer</w:t>
      </w:r>
      <w:r w:rsidR="001B1DEF" w:rsidRPr="00501955">
        <w:rPr>
          <w:rFonts w:ascii="Arial" w:hAnsi="Arial" w:cs="Arial"/>
          <w:color w:val="2A2A2A"/>
        </w:rPr>
        <w:t>: Ms</w:t>
      </w:r>
      <w:r w:rsidR="00921B54">
        <w:rPr>
          <w:rFonts w:ascii="Arial" w:hAnsi="Arial" w:cs="Arial"/>
          <w:color w:val="2A2A2A"/>
        </w:rPr>
        <w:t>.</w:t>
      </w:r>
      <w:r w:rsidR="001B1DEF" w:rsidRPr="00501955">
        <w:rPr>
          <w:rFonts w:ascii="Arial" w:hAnsi="Arial" w:cs="Arial"/>
          <w:color w:val="2A2A2A"/>
        </w:rPr>
        <w:t xml:space="preserve"> </w:t>
      </w:r>
      <w:r w:rsidR="00501955" w:rsidRPr="00501955">
        <w:rPr>
          <w:rFonts w:ascii="Arial" w:hAnsi="Arial" w:cs="Arial"/>
          <w:color w:val="2A2A2A"/>
        </w:rPr>
        <w:t>C</w:t>
      </w:r>
      <w:r w:rsidR="00EC61AF">
        <w:rPr>
          <w:rFonts w:ascii="Arial" w:hAnsi="Arial" w:cs="Arial"/>
          <w:color w:val="2A2A2A"/>
        </w:rPr>
        <w:t>.</w:t>
      </w:r>
      <w:r w:rsidR="00501955" w:rsidRPr="00501955">
        <w:rPr>
          <w:rFonts w:ascii="Arial" w:hAnsi="Arial" w:cs="Arial"/>
          <w:color w:val="2A2A2A"/>
        </w:rPr>
        <w:t xml:space="preserve"> van Rooyen</w:t>
      </w:r>
      <w:r w:rsidRPr="00501955">
        <w:rPr>
          <w:rFonts w:ascii="Arial" w:hAnsi="Arial" w:cs="Arial"/>
          <w:color w:val="2A2A2A"/>
        </w:rPr>
        <w:t xml:space="preserve"> (053) 384 </w:t>
      </w:r>
      <w:r w:rsidR="00501955" w:rsidRPr="00501955">
        <w:rPr>
          <w:rFonts w:ascii="Arial" w:hAnsi="Arial" w:cs="Arial"/>
          <w:color w:val="2A2A2A"/>
        </w:rPr>
        <w:t>0101</w:t>
      </w:r>
      <w:r w:rsidRPr="00501955">
        <w:rPr>
          <w:rFonts w:ascii="Arial" w:hAnsi="Arial" w:cs="Arial"/>
          <w:color w:val="2A2A2A"/>
        </w:rPr>
        <w:t xml:space="preserve"> during office hours between 07:30 am – 16:45pm Monday to Thursdays and Fridays till 15:30pm.</w:t>
      </w:r>
    </w:p>
    <w:p w14:paraId="4FF557E7" w14:textId="77777777" w:rsidR="008D75D7" w:rsidRDefault="008D75D7">
      <w:pPr>
        <w:pStyle w:val="BodyText"/>
        <w:spacing w:before="98"/>
        <w:rPr>
          <w:rFonts w:ascii="Arial" w:hAnsi="Arial" w:cs="Arial"/>
        </w:rPr>
      </w:pPr>
    </w:p>
    <w:p w14:paraId="4795CB09" w14:textId="77777777" w:rsidR="00921B54" w:rsidRDefault="00921B54">
      <w:pPr>
        <w:pStyle w:val="BodyText"/>
        <w:spacing w:before="98"/>
        <w:rPr>
          <w:rFonts w:ascii="Arial" w:hAnsi="Arial" w:cs="Arial"/>
        </w:rPr>
      </w:pPr>
    </w:p>
    <w:p w14:paraId="4A4CD918" w14:textId="77777777" w:rsidR="00921B54" w:rsidRPr="00501955" w:rsidRDefault="00921B54">
      <w:pPr>
        <w:pStyle w:val="BodyText"/>
        <w:spacing w:before="98"/>
        <w:rPr>
          <w:rFonts w:ascii="Arial" w:hAnsi="Arial" w:cs="Arial"/>
        </w:rPr>
      </w:pPr>
    </w:p>
    <w:p w14:paraId="123A29EA" w14:textId="2230D8AE" w:rsidR="008D75D7" w:rsidRPr="00501955" w:rsidRDefault="00000000">
      <w:pPr>
        <w:ind w:left="120"/>
        <w:rPr>
          <w:rFonts w:ascii="Arial" w:hAnsi="Arial" w:cs="Arial"/>
        </w:rPr>
      </w:pPr>
      <w:r w:rsidRPr="00501955">
        <w:rPr>
          <w:rFonts w:ascii="Arial" w:hAnsi="Arial" w:cs="Arial"/>
          <w:b/>
          <w:color w:val="DA4444"/>
        </w:rPr>
        <w:t>CLOSING</w:t>
      </w:r>
      <w:r w:rsidRPr="00501955">
        <w:rPr>
          <w:rFonts w:ascii="Arial" w:hAnsi="Arial" w:cs="Arial"/>
          <w:b/>
          <w:color w:val="DA4444"/>
          <w:spacing w:val="-10"/>
        </w:rPr>
        <w:t xml:space="preserve"> </w:t>
      </w:r>
      <w:r w:rsidRPr="00501955">
        <w:rPr>
          <w:rFonts w:ascii="Arial" w:hAnsi="Arial" w:cs="Arial"/>
          <w:b/>
          <w:color w:val="DA4444"/>
        </w:rPr>
        <w:t>DATE:</w:t>
      </w:r>
      <w:r w:rsidRPr="00501955">
        <w:rPr>
          <w:rFonts w:ascii="Arial" w:hAnsi="Arial" w:cs="Arial"/>
          <w:b/>
          <w:color w:val="DA4444"/>
          <w:spacing w:val="-1"/>
        </w:rPr>
        <w:t xml:space="preserve"> </w:t>
      </w:r>
      <w:r w:rsidR="00AC08B6">
        <w:rPr>
          <w:rFonts w:ascii="Arial" w:hAnsi="Arial" w:cs="Arial"/>
          <w:color w:val="DA4444"/>
        </w:rPr>
        <w:t>06</w:t>
      </w:r>
      <w:r w:rsidR="00AC08B6">
        <w:rPr>
          <w:rFonts w:ascii="Arial" w:hAnsi="Arial" w:cs="Arial"/>
          <w:color w:val="DA4444"/>
          <w:spacing w:val="-2"/>
        </w:rPr>
        <w:t xml:space="preserve"> February</w:t>
      </w:r>
      <w:r w:rsidRPr="00501955">
        <w:rPr>
          <w:rFonts w:ascii="Arial" w:hAnsi="Arial" w:cs="Arial"/>
          <w:color w:val="DA4444"/>
          <w:spacing w:val="-4"/>
        </w:rPr>
        <w:t xml:space="preserve"> </w:t>
      </w:r>
      <w:r w:rsidRPr="00501955">
        <w:rPr>
          <w:rFonts w:ascii="Arial" w:hAnsi="Arial" w:cs="Arial"/>
          <w:color w:val="DA4444"/>
        </w:rPr>
        <w:t>202</w:t>
      </w:r>
      <w:r w:rsidR="00AC08B6">
        <w:rPr>
          <w:rFonts w:ascii="Arial" w:hAnsi="Arial" w:cs="Arial"/>
          <w:color w:val="DA4444"/>
        </w:rPr>
        <w:t>5</w:t>
      </w:r>
      <w:r w:rsidRPr="00501955">
        <w:rPr>
          <w:rFonts w:ascii="Arial" w:hAnsi="Arial" w:cs="Arial"/>
          <w:color w:val="DA4444"/>
          <w:spacing w:val="-5"/>
        </w:rPr>
        <w:t xml:space="preserve"> </w:t>
      </w:r>
      <w:r w:rsidRPr="00501955">
        <w:rPr>
          <w:rFonts w:ascii="Arial" w:hAnsi="Arial" w:cs="Arial"/>
          <w:color w:val="DA4444"/>
        </w:rPr>
        <w:t>at</w:t>
      </w:r>
      <w:r w:rsidRPr="00501955">
        <w:rPr>
          <w:rFonts w:ascii="Arial" w:hAnsi="Arial" w:cs="Arial"/>
          <w:color w:val="DA4444"/>
          <w:spacing w:val="-1"/>
        </w:rPr>
        <w:t xml:space="preserve"> </w:t>
      </w:r>
      <w:r w:rsidRPr="00501955">
        <w:rPr>
          <w:rFonts w:ascii="Arial" w:hAnsi="Arial" w:cs="Arial"/>
          <w:color w:val="DA4444"/>
          <w:spacing w:val="-2"/>
        </w:rPr>
        <w:t>12:00pm</w:t>
      </w:r>
    </w:p>
    <w:sectPr w:rsidR="008D75D7" w:rsidRPr="00501955">
      <w:pgSz w:w="11910" w:h="16840"/>
      <w:pgMar w:top="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4E6C"/>
    <w:multiLevelType w:val="hybridMultilevel"/>
    <w:tmpl w:val="068209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E142179"/>
    <w:multiLevelType w:val="hybridMultilevel"/>
    <w:tmpl w:val="B2529A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19979B9"/>
    <w:multiLevelType w:val="hybridMultilevel"/>
    <w:tmpl w:val="1ADE3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6884A95"/>
    <w:multiLevelType w:val="hybridMultilevel"/>
    <w:tmpl w:val="E348D84E"/>
    <w:lvl w:ilvl="0" w:tplc="A42470E4">
      <w:numFmt w:val="bullet"/>
      <w:lvlText w:val=""/>
      <w:lvlJc w:val="left"/>
      <w:pPr>
        <w:ind w:left="826" w:hanging="360"/>
      </w:pPr>
      <w:rPr>
        <w:rFonts w:ascii="Symbol" w:eastAsia="Symbol" w:hAnsi="Symbol" w:cs="Symbol" w:hint="default"/>
        <w:b w:val="0"/>
        <w:bCs w:val="0"/>
        <w:i w:val="0"/>
        <w:iCs w:val="0"/>
        <w:color w:val="2A2A2A"/>
        <w:spacing w:val="0"/>
        <w:w w:val="100"/>
        <w:sz w:val="22"/>
        <w:szCs w:val="22"/>
        <w:lang w:val="en-US" w:eastAsia="en-US" w:bidi="ar-SA"/>
      </w:rPr>
    </w:lvl>
    <w:lvl w:ilvl="1" w:tplc="4EAA22D2">
      <w:numFmt w:val="bullet"/>
      <w:lvlText w:val="•"/>
      <w:lvlJc w:val="left"/>
      <w:pPr>
        <w:ind w:left="1664" w:hanging="360"/>
      </w:pPr>
      <w:rPr>
        <w:rFonts w:hint="default"/>
        <w:lang w:val="en-US" w:eastAsia="en-US" w:bidi="ar-SA"/>
      </w:rPr>
    </w:lvl>
    <w:lvl w:ilvl="2" w:tplc="1D36E0AC">
      <w:numFmt w:val="bullet"/>
      <w:lvlText w:val="•"/>
      <w:lvlJc w:val="left"/>
      <w:pPr>
        <w:ind w:left="2509" w:hanging="360"/>
      </w:pPr>
      <w:rPr>
        <w:rFonts w:hint="default"/>
        <w:lang w:val="en-US" w:eastAsia="en-US" w:bidi="ar-SA"/>
      </w:rPr>
    </w:lvl>
    <w:lvl w:ilvl="3" w:tplc="CE9CC370">
      <w:numFmt w:val="bullet"/>
      <w:lvlText w:val="•"/>
      <w:lvlJc w:val="left"/>
      <w:pPr>
        <w:ind w:left="3353" w:hanging="360"/>
      </w:pPr>
      <w:rPr>
        <w:rFonts w:hint="default"/>
        <w:lang w:val="en-US" w:eastAsia="en-US" w:bidi="ar-SA"/>
      </w:rPr>
    </w:lvl>
    <w:lvl w:ilvl="4" w:tplc="4036A11C">
      <w:numFmt w:val="bullet"/>
      <w:lvlText w:val="•"/>
      <w:lvlJc w:val="left"/>
      <w:pPr>
        <w:ind w:left="4198" w:hanging="360"/>
      </w:pPr>
      <w:rPr>
        <w:rFonts w:hint="default"/>
        <w:lang w:val="en-US" w:eastAsia="en-US" w:bidi="ar-SA"/>
      </w:rPr>
    </w:lvl>
    <w:lvl w:ilvl="5" w:tplc="22242128">
      <w:numFmt w:val="bullet"/>
      <w:lvlText w:val="•"/>
      <w:lvlJc w:val="left"/>
      <w:pPr>
        <w:ind w:left="5043" w:hanging="360"/>
      </w:pPr>
      <w:rPr>
        <w:rFonts w:hint="default"/>
        <w:lang w:val="en-US" w:eastAsia="en-US" w:bidi="ar-SA"/>
      </w:rPr>
    </w:lvl>
    <w:lvl w:ilvl="6" w:tplc="4646497C">
      <w:numFmt w:val="bullet"/>
      <w:lvlText w:val="•"/>
      <w:lvlJc w:val="left"/>
      <w:pPr>
        <w:ind w:left="5887" w:hanging="360"/>
      </w:pPr>
      <w:rPr>
        <w:rFonts w:hint="default"/>
        <w:lang w:val="en-US" w:eastAsia="en-US" w:bidi="ar-SA"/>
      </w:rPr>
    </w:lvl>
    <w:lvl w:ilvl="7" w:tplc="B0C2A7C6">
      <w:numFmt w:val="bullet"/>
      <w:lvlText w:val="•"/>
      <w:lvlJc w:val="left"/>
      <w:pPr>
        <w:ind w:left="6732" w:hanging="360"/>
      </w:pPr>
      <w:rPr>
        <w:rFonts w:hint="default"/>
        <w:lang w:val="en-US" w:eastAsia="en-US" w:bidi="ar-SA"/>
      </w:rPr>
    </w:lvl>
    <w:lvl w:ilvl="8" w:tplc="CC92AD46">
      <w:numFmt w:val="bullet"/>
      <w:lvlText w:val="•"/>
      <w:lvlJc w:val="left"/>
      <w:pPr>
        <w:ind w:left="7577" w:hanging="360"/>
      </w:pPr>
      <w:rPr>
        <w:rFonts w:hint="default"/>
        <w:lang w:val="en-US" w:eastAsia="en-US" w:bidi="ar-SA"/>
      </w:rPr>
    </w:lvl>
  </w:abstractNum>
  <w:abstractNum w:abstractNumId="4" w15:restartNumberingAfterBreak="0">
    <w:nsid w:val="3CFF3C96"/>
    <w:multiLevelType w:val="hybridMultilevel"/>
    <w:tmpl w:val="0A4A2986"/>
    <w:lvl w:ilvl="0" w:tplc="82382132">
      <w:start w:val="1"/>
      <w:numFmt w:val="bullet"/>
      <w:lvlText w:val="•"/>
      <w:lvlJc w:val="left"/>
      <w:pPr>
        <w:ind w:left="360"/>
      </w:pPr>
      <w:rPr>
        <w:rFonts w:ascii="Arial" w:eastAsia="Arial" w:hAnsi="Arial" w:cs="Arial"/>
        <w:b w:val="0"/>
        <w:i w:val="0"/>
        <w:strike w:val="0"/>
        <w:dstrike w:val="0"/>
        <w:color w:val="2A2A2A"/>
        <w:sz w:val="22"/>
        <w:szCs w:val="22"/>
        <w:u w:val="none" w:color="000000"/>
        <w:bdr w:val="none" w:sz="0" w:space="0" w:color="auto"/>
        <w:shd w:val="clear" w:color="auto" w:fill="auto"/>
        <w:vertAlign w:val="baseline"/>
      </w:rPr>
    </w:lvl>
    <w:lvl w:ilvl="1" w:tplc="D288594C">
      <w:start w:val="1"/>
      <w:numFmt w:val="bullet"/>
      <w:lvlText w:val="o"/>
      <w:lvlJc w:val="left"/>
      <w:pPr>
        <w:ind w:left="109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2" w:tplc="1F0C6914">
      <w:start w:val="1"/>
      <w:numFmt w:val="bullet"/>
      <w:lvlText w:val="▪"/>
      <w:lvlJc w:val="left"/>
      <w:pPr>
        <w:ind w:left="181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3" w:tplc="99EEAEBC">
      <w:start w:val="1"/>
      <w:numFmt w:val="bullet"/>
      <w:lvlText w:val="•"/>
      <w:lvlJc w:val="left"/>
      <w:pPr>
        <w:ind w:left="2534"/>
      </w:pPr>
      <w:rPr>
        <w:rFonts w:ascii="Arial" w:eastAsia="Arial" w:hAnsi="Arial" w:cs="Arial"/>
        <w:b w:val="0"/>
        <w:i w:val="0"/>
        <w:strike w:val="0"/>
        <w:dstrike w:val="0"/>
        <w:color w:val="2A2A2A"/>
        <w:sz w:val="22"/>
        <w:szCs w:val="22"/>
        <w:u w:val="none" w:color="000000"/>
        <w:bdr w:val="none" w:sz="0" w:space="0" w:color="auto"/>
        <w:shd w:val="clear" w:color="auto" w:fill="auto"/>
        <w:vertAlign w:val="baseline"/>
      </w:rPr>
    </w:lvl>
    <w:lvl w:ilvl="4" w:tplc="EEFE05BA">
      <w:start w:val="1"/>
      <w:numFmt w:val="bullet"/>
      <w:lvlText w:val="o"/>
      <w:lvlJc w:val="left"/>
      <w:pPr>
        <w:ind w:left="325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5" w:tplc="FC32BD94">
      <w:start w:val="1"/>
      <w:numFmt w:val="bullet"/>
      <w:lvlText w:val="▪"/>
      <w:lvlJc w:val="left"/>
      <w:pPr>
        <w:ind w:left="397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6" w:tplc="8D7EC19C">
      <w:start w:val="1"/>
      <w:numFmt w:val="bullet"/>
      <w:lvlText w:val="•"/>
      <w:lvlJc w:val="left"/>
      <w:pPr>
        <w:ind w:left="4694"/>
      </w:pPr>
      <w:rPr>
        <w:rFonts w:ascii="Arial" w:eastAsia="Arial" w:hAnsi="Arial" w:cs="Arial"/>
        <w:b w:val="0"/>
        <w:i w:val="0"/>
        <w:strike w:val="0"/>
        <w:dstrike w:val="0"/>
        <w:color w:val="2A2A2A"/>
        <w:sz w:val="22"/>
        <w:szCs w:val="22"/>
        <w:u w:val="none" w:color="000000"/>
        <w:bdr w:val="none" w:sz="0" w:space="0" w:color="auto"/>
        <w:shd w:val="clear" w:color="auto" w:fill="auto"/>
        <w:vertAlign w:val="baseline"/>
      </w:rPr>
    </w:lvl>
    <w:lvl w:ilvl="7" w:tplc="29E81676">
      <w:start w:val="1"/>
      <w:numFmt w:val="bullet"/>
      <w:lvlText w:val="o"/>
      <w:lvlJc w:val="left"/>
      <w:pPr>
        <w:ind w:left="541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8" w:tplc="10E478DE">
      <w:start w:val="1"/>
      <w:numFmt w:val="bullet"/>
      <w:lvlText w:val="▪"/>
      <w:lvlJc w:val="left"/>
      <w:pPr>
        <w:ind w:left="613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abstractNum>
  <w:abstractNum w:abstractNumId="5" w15:restartNumberingAfterBreak="0">
    <w:nsid w:val="44105016"/>
    <w:multiLevelType w:val="hybridMultilevel"/>
    <w:tmpl w:val="2B523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C76F9"/>
    <w:multiLevelType w:val="hybridMultilevel"/>
    <w:tmpl w:val="F03E1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514242"/>
    <w:multiLevelType w:val="hybridMultilevel"/>
    <w:tmpl w:val="2A06A64A"/>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8" w15:restartNumberingAfterBreak="0">
    <w:nsid w:val="5F0F1DE4"/>
    <w:multiLevelType w:val="hybridMultilevel"/>
    <w:tmpl w:val="D26C0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3C84454"/>
    <w:multiLevelType w:val="hybridMultilevel"/>
    <w:tmpl w:val="005AD03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16cid:durableId="1664162734">
    <w:abstractNumId w:val="3"/>
  </w:num>
  <w:num w:numId="2" w16cid:durableId="708990041">
    <w:abstractNumId w:val="5"/>
  </w:num>
  <w:num w:numId="3" w16cid:durableId="208741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791291">
    <w:abstractNumId w:val="4"/>
  </w:num>
  <w:num w:numId="5" w16cid:durableId="1516918037">
    <w:abstractNumId w:val="7"/>
  </w:num>
  <w:num w:numId="6" w16cid:durableId="1950162364">
    <w:abstractNumId w:val="9"/>
  </w:num>
  <w:num w:numId="7" w16cid:durableId="734277466">
    <w:abstractNumId w:val="8"/>
  </w:num>
  <w:num w:numId="8" w16cid:durableId="1742486619">
    <w:abstractNumId w:val="2"/>
  </w:num>
  <w:num w:numId="9" w16cid:durableId="1081681982">
    <w:abstractNumId w:val="1"/>
  </w:num>
  <w:num w:numId="10" w16cid:durableId="1423646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D7"/>
    <w:rsid w:val="001B1DEF"/>
    <w:rsid w:val="001F651B"/>
    <w:rsid w:val="002B4091"/>
    <w:rsid w:val="00355029"/>
    <w:rsid w:val="003A4DDB"/>
    <w:rsid w:val="003A4EB4"/>
    <w:rsid w:val="00435F98"/>
    <w:rsid w:val="00440178"/>
    <w:rsid w:val="00462058"/>
    <w:rsid w:val="0049580A"/>
    <w:rsid w:val="00501955"/>
    <w:rsid w:val="00567A61"/>
    <w:rsid w:val="00596E80"/>
    <w:rsid w:val="00597ED3"/>
    <w:rsid w:val="00653432"/>
    <w:rsid w:val="00665244"/>
    <w:rsid w:val="006F1D8C"/>
    <w:rsid w:val="00774912"/>
    <w:rsid w:val="007E5FC1"/>
    <w:rsid w:val="008A09D6"/>
    <w:rsid w:val="008D6F5F"/>
    <w:rsid w:val="008D75D7"/>
    <w:rsid w:val="00906041"/>
    <w:rsid w:val="00913957"/>
    <w:rsid w:val="00921B54"/>
    <w:rsid w:val="009F5B8A"/>
    <w:rsid w:val="00AC08B6"/>
    <w:rsid w:val="00B008B1"/>
    <w:rsid w:val="00B739B8"/>
    <w:rsid w:val="00B92AB2"/>
    <w:rsid w:val="00C0698A"/>
    <w:rsid w:val="00C76B8B"/>
    <w:rsid w:val="00C7735C"/>
    <w:rsid w:val="00CA6EC9"/>
    <w:rsid w:val="00CC0BCF"/>
    <w:rsid w:val="00D052BF"/>
    <w:rsid w:val="00D26892"/>
    <w:rsid w:val="00DC47AC"/>
    <w:rsid w:val="00E10D21"/>
    <w:rsid w:val="00E14FAC"/>
    <w:rsid w:val="00E56CD9"/>
    <w:rsid w:val="00EC61AF"/>
    <w:rsid w:val="00EF1BC4"/>
    <w:rsid w:val="00F63BA6"/>
    <w:rsid w:val="00FA6D89"/>
    <w:rsid w:val="00FC39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8CB2"/>
  <w15:docId w15:val="{BBB45BED-4B6B-4ED0-9028-9DF0A374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8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6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Leutretsi</dc:creator>
  <cp:lastModifiedBy>Claudine Van Rooyen</cp:lastModifiedBy>
  <cp:revision>2</cp:revision>
  <cp:lastPrinted>2025-01-17T09:38:00Z</cp:lastPrinted>
  <dcterms:created xsi:type="dcterms:W3CDTF">2025-01-17T11:53:00Z</dcterms:created>
  <dcterms:modified xsi:type="dcterms:W3CDTF">2025-01-17T11:53:00Z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2021</vt:lpwstr>
  </property>
  <property fmtid="{D5CDD505-2E9C-101B-9397-08002B2CF9AE}" pid="4" name="LastSaved">
    <vt:filetime>2024-06-26T00:00:00Z</vt:filetime>
  </property>
  <property fmtid="{D5CDD505-2E9C-101B-9397-08002B2CF9AE}" pid="5" name="Producer">
    <vt:lpwstr>Microsoft® Word 2021</vt:lpwstr>
  </property>
</Properties>
</file>